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E32C0">
      <w:pPr>
        <w:pStyle w:val="a8"/>
        <w:jc w:val="center"/>
        <w:rPr>
          <w:b/>
          <w:bCs/>
          <w:sz w:val="32"/>
        </w:rPr>
      </w:pPr>
      <w:bookmarkStart w:id="0" w:name="_GoBack"/>
      <w:bookmarkEnd w:id="0"/>
      <w:r>
        <w:rPr>
          <w:b/>
          <w:bCs/>
          <w:sz w:val="32"/>
        </w:rPr>
        <w:t>ТЕРРИТОРИАЛЬНАЯ ИЗБИРАТЕЛЬНАЯ КОМИССИЯ</w:t>
      </w:r>
      <w:r w:rsidR="00622C8B">
        <w:rPr>
          <w:b/>
          <w:bCs/>
          <w:sz w:val="32"/>
        </w:rPr>
        <w:t xml:space="preserve"> № 2</w:t>
      </w:r>
    </w:p>
    <w:p w:rsidR="00000000" w:rsidRDefault="00622C8B" w:rsidP="00622C8B">
      <w:pPr>
        <w:rPr>
          <w:sz w:val="24"/>
          <w:szCs w:val="24"/>
        </w:rPr>
      </w:pPr>
      <w:r>
        <w:rPr>
          <w:b/>
          <w:bCs/>
          <w:sz w:val="32"/>
        </w:rPr>
        <w:t xml:space="preserve">ОКТЯБРЬСКОГО ОКРУГА ГОРОДА ЛИПЕЦКА </w:t>
      </w:r>
    </w:p>
    <w:p w:rsidR="00000000" w:rsidRDefault="009E32C0">
      <w:pPr>
        <w:jc w:val="both"/>
        <w:rPr>
          <w:b/>
          <w:bCs/>
          <w:sz w:val="32"/>
        </w:rPr>
      </w:pPr>
    </w:p>
    <w:p w:rsidR="00000000" w:rsidRDefault="009E32C0">
      <w:pPr>
        <w:pStyle w:val="1"/>
        <w:rPr>
          <w:rFonts w:cs="Times New Roman"/>
          <w:bCs w:val="0"/>
          <w:spacing w:val="80"/>
          <w:sz w:val="32"/>
        </w:rPr>
      </w:pPr>
      <w:r>
        <w:rPr>
          <w:rFonts w:cs="Times New Roman"/>
          <w:bCs w:val="0"/>
          <w:spacing w:val="80"/>
          <w:sz w:val="32"/>
        </w:rPr>
        <w:t>ПОСТАНОВЛЕНИЕ</w:t>
      </w:r>
    </w:p>
    <w:p w:rsidR="00000000" w:rsidRDefault="009E32C0"/>
    <w:tbl>
      <w:tblPr>
        <w:tblW w:w="9180" w:type="dxa"/>
        <w:tblInd w:w="0" w:type="dxa"/>
        <w:tblLook w:val="0000" w:firstRow="0" w:lastRow="0" w:firstColumn="0" w:lastColumn="0" w:noHBand="0" w:noVBand="0"/>
      </w:tblPr>
      <w:tblGrid>
        <w:gridCol w:w="3794"/>
        <w:gridCol w:w="2749"/>
        <w:gridCol w:w="1787"/>
        <w:gridCol w:w="850"/>
      </w:tblGrid>
      <w:tr w:rsidR="00000000" w:rsidTr="00622C8B">
        <w:tc>
          <w:tcPr>
            <w:tcW w:w="3794" w:type="dxa"/>
          </w:tcPr>
          <w:p w:rsidR="00000000" w:rsidRDefault="009E32C0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622C8B">
              <w:rPr>
                <w:color w:val="000000"/>
              </w:rPr>
              <w:t>23</w:t>
            </w:r>
            <w:r>
              <w:rPr>
                <w:color w:val="000000"/>
              </w:rPr>
              <w:t xml:space="preserve">» </w:t>
            </w:r>
            <w:r w:rsidR="00622C8B">
              <w:rPr>
                <w:color w:val="000000"/>
              </w:rPr>
              <w:t>января</w:t>
            </w:r>
            <w:r>
              <w:rPr>
                <w:color w:val="000000"/>
              </w:rPr>
              <w:t xml:space="preserve"> 20</w:t>
            </w:r>
            <w:r w:rsidR="00622C8B">
              <w:rPr>
                <w:color w:val="000000"/>
              </w:rPr>
              <w:t>26</w:t>
            </w:r>
            <w:r>
              <w:rPr>
                <w:color w:val="000000"/>
              </w:rPr>
              <w:t xml:space="preserve"> года</w:t>
            </w:r>
          </w:p>
        </w:tc>
        <w:tc>
          <w:tcPr>
            <w:tcW w:w="2749" w:type="dxa"/>
          </w:tcPr>
          <w:p w:rsidR="00000000" w:rsidRDefault="009E32C0">
            <w:pPr>
              <w:rPr>
                <w:color w:val="000000"/>
              </w:rPr>
            </w:pPr>
          </w:p>
        </w:tc>
        <w:tc>
          <w:tcPr>
            <w:tcW w:w="1787" w:type="dxa"/>
          </w:tcPr>
          <w:p w:rsidR="00000000" w:rsidRDefault="009E32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0000" w:rsidRDefault="00622C8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2/6</w:t>
            </w:r>
          </w:p>
        </w:tc>
      </w:tr>
    </w:tbl>
    <w:p w:rsidR="00000000" w:rsidRDefault="00622C8B">
      <w:pPr>
        <w:spacing w:before="240"/>
        <w:rPr>
          <w:color w:val="000000"/>
        </w:rPr>
      </w:pPr>
      <w:r>
        <w:rPr>
          <w:color w:val="000000"/>
        </w:rPr>
        <w:t>г. Липецк</w:t>
      </w:r>
    </w:p>
    <w:p w:rsidR="00000000" w:rsidRDefault="009E32C0">
      <w:pPr>
        <w:ind w:left="80"/>
        <w:rPr>
          <w:b/>
        </w:rPr>
      </w:pPr>
    </w:p>
    <w:p w:rsidR="00000000" w:rsidRDefault="009E32C0" w:rsidP="00254D9D">
      <w:pPr>
        <w:rPr>
          <w:bCs/>
          <w:sz w:val="18"/>
          <w:szCs w:val="24"/>
        </w:rPr>
      </w:pPr>
      <w:r>
        <w:rPr>
          <w:b/>
          <w:bCs/>
        </w:rPr>
        <w:t xml:space="preserve">О закреплении участковых избирательных комиссий за членами территориальной избирательной комиссии </w:t>
      </w:r>
      <w:r w:rsidR="00622C8B">
        <w:rPr>
          <w:b/>
          <w:bCs/>
        </w:rPr>
        <w:t xml:space="preserve">№ 2 Октябрьского округа города Липецка </w:t>
      </w:r>
    </w:p>
    <w:p w:rsidR="00000000" w:rsidRDefault="009E32C0" w:rsidP="00254D9D">
      <w:pPr>
        <w:rPr>
          <w:b/>
          <w:bCs/>
        </w:rPr>
      </w:pPr>
      <w:r>
        <w:rPr>
          <w:b/>
          <w:bCs/>
        </w:rPr>
        <w:t>с правом решающего голоса</w:t>
      </w:r>
    </w:p>
    <w:p w:rsidR="00000000" w:rsidRDefault="009E32C0">
      <w:pPr>
        <w:rPr>
          <w:b/>
          <w:bCs/>
        </w:rPr>
      </w:pPr>
    </w:p>
    <w:p w:rsidR="00000000" w:rsidRDefault="009E32C0">
      <w:pPr>
        <w:pStyle w:val="ab"/>
        <w:spacing w:line="360" w:lineRule="auto"/>
        <w:ind w:firstLine="567"/>
        <w:jc w:val="both"/>
        <w:rPr>
          <w:sz w:val="28"/>
        </w:rPr>
      </w:pPr>
    </w:p>
    <w:p w:rsidR="00000000" w:rsidRDefault="009E32C0">
      <w:pPr>
        <w:pStyle w:val="ab"/>
        <w:spacing w:line="360" w:lineRule="auto"/>
        <w:ind w:firstLine="567"/>
        <w:jc w:val="both"/>
        <w:rPr>
          <w:b/>
          <w:color w:val="000000"/>
          <w:sz w:val="28"/>
        </w:rPr>
      </w:pPr>
      <w:r>
        <w:rPr>
          <w:sz w:val="28"/>
        </w:rPr>
        <w:t>Руководствуясь статьей 26 Федерального закона</w:t>
      </w:r>
      <w:r w:rsidR="004D441F">
        <w:rPr>
          <w:sz w:val="28"/>
        </w:rPr>
        <w:t xml:space="preserve"> от 12 июня 2002 года</w:t>
      </w:r>
      <w:r>
        <w:rPr>
          <w:sz w:val="28"/>
        </w:rPr>
        <w:t xml:space="preserve"> </w:t>
      </w:r>
      <w:r w:rsidR="004D441F">
        <w:rPr>
          <w:sz w:val="28"/>
        </w:rPr>
        <w:br/>
        <w:t xml:space="preserve">№ 67-ФЗ </w:t>
      </w:r>
      <w:r>
        <w:rPr>
          <w:sz w:val="28"/>
        </w:rPr>
        <w:t>«Об основных гарантиях избирательных прав и права на участие в референдуме граждан Российской Федерации», с целью оказания участковым</w:t>
      </w:r>
      <w:r>
        <w:rPr>
          <w:sz w:val="28"/>
        </w:rPr>
        <w:t xml:space="preserve"> избирательным комиссиям практической и методической помощи, организации контроля за работой участковых избирательных комиссий, </w:t>
      </w:r>
      <w:r>
        <w:rPr>
          <w:color w:val="000000"/>
          <w:sz w:val="28"/>
        </w:rPr>
        <w:t>территори</w:t>
      </w:r>
      <w:r>
        <w:rPr>
          <w:color w:val="000000"/>
          <w:sz w:val="28"/>
        </w:rPr>
        <w:t xml:space="preserve">альная избирательная комиссия </w:t>
      </w:r>
      <w:r w:rsidR="00622C8B">
        <w:rPr>
          <w:color w:val="000000"/>
          <w:sz w:val="28"/>
        </w:rPr>
        <w:t>№ 2 Октябрьского округа города Липецка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постановляет:</w:t>
      </w:r>
    </w:p>
    <w:p w:rsidR="00000000" w:rsidRDefault="009E32C0" w:rsidP="00622C8B">
      <w:pPr>
        <w:pStyle w:val="14-151"/>
        <w:rPr>
          <w:bCs/>
        </w:rPr>
      </w:pPr>
      <w:r>
        <w:t>1. Закрепить участковые избирательны</w:t>
      </w:r>
      <w:r>
        <w:t>е комиссии за членами территориально</w:t>
      </w:r>
      <w:r>
        <w:t xml:space="preserve">й избирательной комиссии </w:t>
      </w:r>
      <w:r w:rsidR="00622C8B">
        <w:t xml:space="preserve">№ 2 Октябрьского округа города Липецка </w:t>
      </w:r>
      <w:r>
        <w:rPr>
          <w:bCs/>
        </w:rPr>
        <w:t>с правом решающего голоса в следующем порядке:</w:t>
      </w:r>
    </w:p>
    <w:p w:rsidR="00000000" w:rsidRDefault="00622C8B" w:rsidP="00622C8B">
      <w:pPr>
        <w:pStyle w:val="ab"/>
        <w:tabs>
          <w:tab w:val="clear" w:pos="4677"/>
          <w:tab w:val="center" w:pos="2977"/>
        </w:tabs>
        <w:spacing w:line="360" w:lineRule="auto"/>
        <w:jc w:val="both"/>
        <w:rPr>
          <w:b/>
          <w:color w:val="000000"/>
          <w:sz w:val="28"/>
        </w:rPr>
      </w:pPr>
      <w:r>
        <w:rPr>
          <w:bCs/>
          <w:sz w:val="28"/>
        </w:rPr>
        <w:t xml:space="preserve">Ельчанинов И.В. </w:t>
      </w:r>
      <w:r w:rsidR="009E32C0">
        <w:rPr>
          <w:bCs/>
          <w:sz w:val="28"/>
        </w:rPr>
        <w:t xml:space="preserve">- </w:t>
      </w:r>
      <w:r w:rsidR="009E32C0">
        <w:rPr>
          <w:bCs/>
          <w:sz w:val="28"/>
        </w:rPr>
        <w:tab/>
        <w:t>участковые избирательные комиссии №№</w:t>
      </w:r>
      <w:r>
        <w:rPr>
          <w:bCs/>
          <w:sz w:val="28"/>
        </w:rPr>
        <w:t xml:space="preserve"> 25-01, 25-02, </w:t>
      </w:r>
      <w:r>
        <w:rPr>
          <w:bCs/>
          <w:sz w:val="28"/>
        </w:rPr>
        <w:br/>
        <w:t>25-13</w:t>
      </w:r>
      <w:r w:rsidR="009E32C0">
        <w:rPr>
          <w:bCs/>
          <w:sz w:val="28"/>
        </w:rPr>
        <w:t>;</w:t>
      </w:r>
    </w:p>
    <w:p w:rsidR="00000000" w:rsidRDefault="00622C8B">
      <w:pPr>
        <w:pStyle w:val="ab"/>
        <w:tabs>
          <w:tab w:val="clear" w:pos="4677"/>
          <w:tab w:val="center" w:pos="2977"/>
        </w:tabs>
        <w:spacing w:line="360" w:lineRule="auto"/>
        <w:jc w:val="both"/>
        <w:rPr>
          <w:b/>
          <w:color w:val="000000"/>
          <w:sz w:val="28"/>
        </w:rPr>
      </w:pPr>
      <w:r>
        <w:rPr>
          <w:bCs/>
          <w:sz w:val="28"/>
        </w:rPr>
        <w:t>Затонских А.М.</w:t>
      </w:r>
      <w:r w:rsidR="009E32C0">
        <w:rPr>
          <w:bCs/>
          <w:sz w:val="28"/>
        </w:rPr>
        <w:t xml:space="preserve">- </w:t>
      </w:r>
      <w:r w:rsidR="009E32C0">
        <w:rPr>
          <w:bCs/>
          <w:sz w:val="28"/>
        </w:rPr>
        <w:tab/>
        <w:t>участковые изб</w:t>
      </w:r>
      <w:r w:rsidR="009E32C0">
        <w:rPr>
          <w:bCs/>
          <w:sz w:val="28"/>
        </w:rPr>
        <w:t>ирательные комисс</w:t>
      </w:r>
      <w:r w:rsidR="009E32C0">
        <w:rPr>
          <w:bCs/>
          <w:sz w:val="28"/>
        </w:rPr>
        <w:t>ии №№</w:t>
      </w:r>
      <w:r>
        <w:rPr>
          <w:bCs/>
          <w:sz w:val="28"/>
        </w:rPr>
        <w:t xml:space="preserve"> 25-28 – 25-30</w:t>
      </w:r>
      <w:r w:rsidR="009E32C0">
        <w:rPr>
          <w:bCs/>
          <w:sz w:val="28"/>
        </w:rPr>
        <w:t>;</w:t>
      </w:r>
    </w:p>
    <w:p w:rsidR="00000000" w:rsidRDefault="00622C8B">
      <w:pPr>
        <w:pStyle w:val="ab"/>
        <w:tabs>
          <w:tab w:val="clear" w:pos="4677"/>
          <w:tab w:val="center" w:pos="2977"/>
        </w:tabs>
        <w:spacing w:line="360" w:lineRule="auto"/>
        <w:jc w:val="both"/>
        <w:rPr>
          <w:b/>
          <w:color w:val="000000"/>
          <w:sz w:val="28"/>
        </w:rPr>
      </w:pPr>
      <w:r>
        <w:rPr>
          <w:bCs/>
          <w:sz w:val="28"/>
        </w:rPr>
        <w:t xml:space="preserve">Кирин А.В. </w:t>
      </w:r>
      <w:r w:rsidR="009E32C0">
        <w:rPr>
          <w:bCs/>
          <w:sz w:val="28"/>
        </w:rPr>
        <w:t xml:space="preserve">- </w:t>
      </w:r>
      <w:r w:rsidR="009E32C0">
        <w:rPr>
          <w:bCs/>
          <w:sz w:val="28"/>
        </w:rPr>
        <w:tab/>
        <w:t>участковые избирательные комиссии №№</w:t>
      </w:r>
      <w:r>
        <w:rPr>
          <w:bCs/>
          <w:sz w:val="28"/>
        </w:rPr>
        <w:t xml:space="preserve"> 25-03, 25-04, 25-26, 25-27</w:t>
      </w:r>
      <w:r w:rsidR="009E32C0">
        <w:rPr>
          <w:bCs/>
          <w:sz w:val="28"/>
        </w:rPr>
        <w:t>;</w:t>
      </w:r>
    </w:p>
    <w:p w:rsidR="00622C8B" w:rsidRDefault="00622C8B" w:rsidP="00622C8B">
      <w:pPr>
        <w:pStyle w:val="ab"/>
        <w:tabs>
          <w:tab w:val="clear" w:pos="4677"/>
          <w:tab w:val="center" w:pos="2977"/>
        </w:tabs>
        <w:spacing w:line="360" w:lineRule="auto"/>
        <w:jc w:val="both"/>
        <w:rPr>
          <w:b/>
          <w:color w:val="000000"/>
          <w:sz w:val="28"/>
        </w:rPr>
      </w:pPr>
      <w:r>
        <w:rPr>
          <w:bCs/>
          <w:sz w:val="28"/>
        </w:rPr>
        <w:t xml:space="preserve">Ключикова М.А. - </w:t>
      </w:r>
      <w:r>
        <w:rPr>
          <w:bCs/>
          <w:sz w:val="28"/>
        </w:rPr>
        <w:tab/>
        <w:t>участковые избирательные комиссии №№ 25-17 – 25-20;</w:t>
      </w:r>
    </w:p>
    <w:p w:rsidR="00622C8B" w:rsidRDefault="00622C8B" w:rsidP="00622C8B">
      <w:pPr>
        <w:pStyle w:val="ab"/>
        <w:tabs>
          <w:tab w:val="clear" w:pos="4677"/>
          <w:tab w:val="center" w:pos="2977"/>
        </w:tabs>
        <w:spacing w:line="360" w:lineRule="auto"/>
        <w:jc w:val="both"/>
        <w:rPr>
          <w:b/>
          <w:color w:val="000000"/>
          <w:sz w:val="28"/>
        </w:rPr>
      </w:pPr>
      <w:r>
        <w:rPr>
          <w:bCs/>
          <w:sz w:val="28"/>
        </w:rPr>
        <w:t xml:space="preserve">Лосева О.Н. - </w:t>
      </w:r>
      <w:r>
        <w:rPr>
          <w:bCs/>
          <w:sz w:val="28"/>
        </w:rPr>
        <w:tab/>
        <w:t>участковые избирательные комиссии №№ 25-14 – 25-16;</w:t>
      </w:r>
    </w:p>
    <w:p w:rsidR="00622C8B" w:rsidRDefault="00622C8B" w:rsidP="00622C8B">
      <w:pPr>
        <w:pStyle w:val="ab"/>
        <w:tabs>
          <w:tab w:val="clear" w:pos="4677"/>
          <w:tab w:val="center" w:pos="2977"/>
        </w:tabs>
        <w:spacing w:line="360" w:lineRule="auto"/>
        <w:jc w:val="both"/>
        <w:rPr>
          <w:b/>
          <w:color w:val="000000"/>
          <w:sz w:val="28"/>
        </w:rPr>
      </w:pPr>
      <w:r>
        <w:rPr>
          <w:bCs/>
          <w:sz w:val="28"/>
        </w:rPr>
        <w:t xml:space="preserve">Матвиенко С.В. - </w:t>
      </w:r>
      <w:r>
        <w:rPr>
          <w:bCs/>
          <w:sz w:val="28"/>
        </w:rPr>
        <w:tab/>
        <w:t>участковые избирательные комиссии №№ 25-21 – 25-23;</w:t>
      </w:r>
    </w:p>
    <w:p w:rsidR="00622C8B" w:rsidRDefault="00622C8B" w:rsidP="00622C8B">
      <w:pPr>
        <w:pStyle w:val="ab"/>
        <w:tabs>
          <w:tab w:val="clear" w:pos="4677"/>
          <w:tab w:val="center" w:pos="2977"/>
        </w:tabs>
        <w:spacing w:line="360" w:lineRule="auto"/>
        <w:jc w:val="both"/>
        <w:rPr>
          <w:b/>
          <w:color w:val="000000"/>
          <w:sz w:val="28"/>
        </w:rPr>
      </w:pPr>
      <w:r>
        <w:rPr>
          <w:bCs/>
          <w:sz w:val="28"/>
        </w:rPr>
        <w:lastRenderedPageBreak/>
        <w:t xml:space="preserve">Попов А.Г. - </w:t>
      </w:r>
      <w:r>
        <w:rPr>
          <w:bCs/>
          <w:sz w:val="28"/>
        </w:rPr>
        <w:tab/>
        <w:t>участковые избирательные комиссии №№ 25-12, 25-24 – 25-25;</w:t>
      </w:r>
    </w:p>
    <w:p w:rsidR="00622C8B" w:rsidRDefault="00622C8B" w:rsidP="00622C8B">
      <w:pPr>
        <w:pStyle w:val="ab"/>
        <w:tabs>
          <w:tab w:val="clear" w:pos="4677"/>
          <w:tab w:val="center" w:pos="2977"/>
        </w:tabs>
        <w:spacing w:line="360" w:lineRule="auto"/>
        <w:jc w:val="both"/>
        <w:rPr>
          <w:b/>
          <w:color w:val="000000"/>
          <w:sz w:val="28"/>
        </w:rPr>
      </w:pPr>
      <w:r>
        <w:rPr>
          <w:bCs/>
          <w:sz w:val="28"/>
        </w:rPr>
        <w:t xml:space="preserve">Платонова Т.Е. - </w:t>
      </w:r>
      <w:r>
        <w:rPr>
          <w:bCs/>
          <w:sz w:val="28"/>
        </w:rPr>
        <w:tab/>
        <w:t>участковые избирательные комиссии №№ 25-05 – 25-08;</w:t>
      </w:r>
    </w:p>
    <w:p w:rsidR="00622C8B" w:rsidRDefault="00622C8B" w:rsidP="00622C8B">
      <w:pPr>
        <w:pStyle w:val="ab"/>
        <w:tabs>
          <w:tab w:val="clear" w:pos="4677"/>
          <w:tab w:val="center" w:pos="2977"/>
        </w:tabs>
        <w:spacing w:line="360" w:lineRule="auto"/>
        <w:jc w:val="both"/>
        <w:rPr>
          <w:b/>
          <w:color w:val="000000"/>
          <w:sz w:val="28"/>
        </w:rPr>
      </w:pPr>
      <w:r>
        <w:rPr>
          <w:bCs/>
          <w:sz w:val="28"/>
        </w:rPr>
        <w:t xml:space="preserve">Чубарова Е.А. - </w:t>
      </w:r>
      <w:r>
        <w:rPr>
          <w:bCs/>
          <w:sz w:val="28"/>
        </w:rPr>
        <w:tab/>
        <w:t>участковые избирательные комиссии №№ 25-09 – 25-11</w:t>
      </w:r>
      <w:r w:rsidR="00B2387C">
        <w:rPr>
          <w:bCs/>
          <w:sz w:val="28"/>
        </w:rPr>
        <w:t>.</w:t>
      </w:r>
    </w:p>
    <w:p w:rsidR="00000000" w:rsidRDefault="00622C8B" w:rsidP="00622C8B">
      <w:pPr>
        <w:spacing w:line="360" w:lineRule="auto"/>
        <w:ind w:firstLine="709"/>
        <w:jc w:val="both"/>
        <w:rPr>
          <w:bCs/>
        </w:rPr>
      </w:pPr>
      <w:r>
        <w:t>2</w:t>
      </w:r>
      <w:r w:rsidR="009E32C0">
        <w:t xml:space="preserve">. </w:t>
      </w:r>
      <w:r w:rsidR="009E32C0">
        <w:rPr>
          <w:rFonts w:ascii="Times New Roman CYR" w:hAnsi="Times New Roman CYR"/>
        </w:rPr>
        <w:t xml:space="preserve">Признать </w:t>
      </w:r>
      <w:r w:rsidR="009E32C0">
        <w:t xml:space="preserve">утратившим силу постановление(я) территориальной избирательной комиссии </w:t>
      </w:r>
      <w:r>
        <w:t>№ 2 Октябрьского округа города Липецка</w:t>
      </w:r>
      <w:r w:rsidR="009E32C0">
        <w:t xml:space="preserve"> от «</w:t>
      </w:r>
      <w:r>
        <w:t>2</w:t>
      </w:r>
      <w:r w:rsidR="009E32C0">
        <w:t xml:space="preserve">» </w:t>
      </w:r>
      <w:r>
        <w:t xml:space="preserve">февраля </w:t>
      </w:r>
      <w:r w:rsidR="009E32C0">
        <w:t>20</w:t>
      </w:r>
      <w:r>
        <w:t xml:space="preserve">21 </w:t>
      </w:r>
      <w:r w:rsidR="009E32C0">
        <w:t>г. №</w:t>
      </w:r>
      <w:r>
        <w:t xml:space="preserve"> 2/6 </w:t>
      </w:r>
      <w:r w:rsidR="009E32C0">
        <w:t>«</w:t>
      </w:r>
      <w:r w:rsidR="009E32C0">
        <w:rPr>
          <w:bCs/>
        </w:rPr>
        <w:t>О закреплении участковых избирательных комиссий за членами территориальной из</w:t>
      </w:r>
      <w:r w:rsidR="009E32C0">
        <w:rPr>
          <w:bCs/>
        </w:rPr>
        <w:t xml:space="preserve">бирательной комиссии </w:t>
      </w:r>
      <w:r>
        <w:t>№ 2 Октябрьского округа города Липецка</w:t>
      </w:r>
      <w:r w:rsidR="009E32C0">
        <w:rPr>
          <w:bCs/>
        </w:rPr>
        <w:t xml:space="preserve"> с правом решающего голоса»</w:t>
      </w:r>
      <w:r>
        <w:rPr>
          <w:bCs/>
        </w:rPr>
        <w:t>.</w:t>
      </w:r>
    </w:p>
    <w:p w:rsidR="00000000" w:rsidRDefault="009E32C0">
      <w:pPr>
        <w:pStyle w:val="14-151"/>
        <w:spacing w:after="120"/>
      </w:pPr>
      <w:r>
        <w:t>3. Направить настоящее постановление в участковые избирательные комиссии.</w:t>
      </w:r>
    </w:p>
    <w:p w:rsidR="00000000" w:rsidRDefault="009E32C0" w:rsidP="00622C8B">
      <w:pPr>
        <w:pStyle w:val="14-151"/>
        <w:rPr>
          <w:sz w:val="18"/>
          <w:szCs w:val="24"/>
        </w:rPr>
      </w:pPr>
      <w:r>
        <w:t xml:space="preserve">4. Контроль за исполнением настоящего постановления возложить на председателя территориальной </w:t>
      </w:r>
      <w:r>
        <w:t xml:space="preserve">избирательной комиссии </w:t>
      </w:r>
      <w:r w:rsidR="00622C8B">
        <w:t>№ 2 Октябрьского округа города Липецка Деева А.Б.</w:t>
      </w:r>
    </w:p>
    <w:p w:rsidR="00000000" w:rsidRDefault="009E32C0">
      <w:pPr>
        <w:pStyle w:val="14-151"/>
        <w:spacing w:after="120"/>
        <w:ind w:firstLine="0"/>
        <w:rPr>
          <w:sz w:val="18"/>
          <w:szCs w:val="24"/>
        </w:rPr>
      </w:pPr>
    </w:p>
    <w:p w:rsidR="00000000" w:rsidRDefault="009E32C0">
      <w:pPr>
        <w:pStyle w:val="14-151"/>
        <w:spacing w:after="120"/>
        <w:ind w:firstLine="0"/>
        <w:rPr>
          <w:sz w:val="18"/>
          <w:szCs w:val="24"/>
        </w:rPr>
      </w:pPr>
    </w:p>
    <w:tbl>
      <w:tblPr>
        <w:tblW w:w="9709" w:type="dxa"/>
        <w:tblInd w:w="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543"/>
      </w:tblGrid>
      <w:tr w:rsidR="00622C8B" w:rsidRPr="00622C8B">
        <w:tblPrEx>
          <w:tblCellMar>
            <w:top w:w="0" w:type="dxa"/>
            <w:bottom w:w="0" w:type="dxa"/>
          </w:tblCellMar>
        </w:tblPrEx>
        <w:tc>
          <w:tcPr>
            <w:tcW w:w="6166" w:type="dxa"/>
          </w:tcPr>
          <w:p w:rsidR="00622C8B" w:rsidRPr="00622C8B" w:rsidRDefault="00622C8B">
            <w:pPr>
              <w:tabs>
                <w:tab w:val="left" w:pos="-2250"/>
              </w:tabs>
              <w:jc w:val="left"/>
              <w:rPr>
                <w:b/>
                <w:sz w:val="24"/>
                <w:szCs w:val="24"/>
              </w:rPr>
            </w:pPr>
            <w:r w:rsidRPr="00622C8B">
              <w:rPr>
                <w:b/>
                <w:sz w:val="24"/>
                <w:szCs w:val="24"/>
              </w:rPr>
              <w:t xml:space="preserve">ПРЕДСЕДАТЕЛЬ  </w:t>
            </w:r>
          </w:p>
          <w:p w:rsidR="00622C8B" w:rsidRPr="00622C8B" w:rsidRDefault="00622C8B">
            <w:pPr>
              <w:tabs>
                <w:tab w:val="left" w:pos="-2250"/>
                <w:tab w:val="center" w:pos="1418"/>
              </w:tabs>
              <w:jc w:val="left"/>
              <w:rPr>
                <w:b/>
                <w:sz w:val="24"/>
                <w:szCs w:val="24"/>
              </w:rPr>
            </w:pPr>
            <w:r w:rsidRPr="00622C8B">
              <w:rPr>
                <w:b/>
                <w:sz w:val="24"/>
                <w:szCs w:val="24"/>
              </w:rPr>
              <w:t>ТЕРРИТОРИАЛЬНОЙ ИЗБИРАТЕЛЬНОЙ</w:t>
            </w:r>
          </w:p>
          <w:p w:rsidR="00622C8B" w:rsidRPr="00622C8B" w:rsidRDefault="00622C8B">
            <w:pPr>
              <w:tabs>
                <w:tab w:val="left" w:pos="-2250"/>
                <w:tab w:val="center" w:pos="1418"/>
              </w:tabs>
              <w:jc w:val="left"/>
              <w:rPr>
                <w:b/>
                <w:sz w:val="24"/>
                <w:szCs w:val="24"/>
              </w:rPr>
            </w:pPr>
            <w:r w:rsidRPr="00622C8B">
              <w:rPr>
                <w:b/>
                <w:sz w:val="24"/>
                <w:szCs w:val="24"/>
              </w:rPr>
              <w:t>КОМИССИИ № 2 ОКТЯБРЬСКОГО ОКРУГА</w:t>
            </w:r>
          </w:p>
          <w:p w:rsidR="00622C8B" w:rsidRPr="00622C8B" w:rsidRDefault="00622C8B">
            <w:pPr>
              <w:tabs>
                <w:tab w:val="left" w:pos="-2250"/>
                <w:tab w:val="center" w:pos="1418"/>
              </w:tabs>
              <w:jc w:val="left"/>
              <w:rPr>
                <w:b/>
                <w:sz w:val="24"/>
                <w:szCs w:val="24"/>
              </w:rPr>
            </w:pPr>
            <w:r w:rsidRPr="00622C8B">
              <w:rPr>
                <w:b/>
                <w:sz w:val="24"/>
                <w:szCs w:val="24"/>
              </w:rPr>
              <w:t xml:space="preserve">ГОРОДА ЛИПЕЦКА </w:t>
            </w:r>
          </w:p>
          <w:p w:rsidR="00622C8B" w:rsidRPr="00622C8B" w:rsidRDefault="00622C8B">
            <w:pPr>
              <w:tabs>
                <w:tab w:val="left" w:pos="-2250"/>
                <w:tab w:val="center" w:pos="1418"/>
              </w:tabs>
              <w:jc w:val="lef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43" w:type="dxa"/>
          </w:tcPr>
          <w:p w:rsidR="00622C8B" w:rsidRPr="00622C8B" w:rsidRDefault="00622C8B">
            <w:pPr>
              <w:tabs>
                <w:tab w:val="left" w:pos="-2250"/>
              </w:tabs>
              <w:jc w:val="right"/>
              <w:rPr>
                <w:b/>
                <w:sz w:val="24"/>
                <w:szCs w:val="24"/>
              </w:rPr>
            </w:pPr>
          </w:p>
          <w:p w:rsidR="00622C8B" w:rsidRPr="00622C8B" w:rsidRDefault="00622C8B">
            <w:pPr>
              <w:tabs>
                <w:tab w:val="left" w:pos="-2250"/>
              </w:tabs>
              <w:jc w:val="right"/>
              <w:rPr>
                <w:b/>
                <w:sz w:val="24"/>
                <w:szCs w:val="24"/>
              </w:rPr>
            </w:pPr>
          </w:p>
          <w:p w:rsidR="00622C8B" w:rsidRPr="00622C8B" w:rsidRDefault="00622C8B">
            <w:pPr>
              <w:tabs>
                <w:tab w:val="left" w:pos="-2250"/>
              </w:tabs>
              <w:jc w:val="right"/>
              <w:rPr>
                <w:b/>
                <w:sz w:val="24"/>
                <w:szCs w:val="24"/>
              </w:rPr>
            </w:pPr>
          </w:p>
          <w:p w:rsidR="00622C8B" w:rsidRPr="00622C8B" w:rsidRDefault="00622C8B">
            <w:pPr>
              <w:tabs>
                <w:tab w:val="left" w:pos="-2250"/>
              </w:tabs>
              <w:jc w:val="right"/>
              <w:rPr>
                <w:b/>
                <w:sz w:val="24"/>
                <w:szCs w:val="24"/>
              </w:rPr>
            </w:pPr>
            <w:r w:rsidRPr="00622C8B">
              <w:rPr>
                <w:b/>
                <w:sz w:val="24"/>
                <w:szCs w:val="24"/>
              </w:rPr>
              <w:t>А.Б. ДЕЕВ</w:t>
            </w:r>
          </w:p>
        </w:tc>
      </w:tr>
      <w:tr w:rsidR="00622C8B" w:rsidRPr="00622C8B">
        <w:tblPrEx>
          <w:tblCellMar>
            <w:top w:w="0" w:type="dxa"/>
            <w:bottom w:w="0" w:type="dxa"/>
          </w:tblCellMar>
        </w:tblPrEx>
        <w:trPr>
          <w:trHeight w:val="868"/>
        </w:trPr>
        <w:tc>
          <w:tcPr>
            <w:tcW w:w="6166" w:type="dxa"/>
          </w:tcPr>
          <w:p w:rsidR="00622C8B" w:rsidRPr="00622C8B" w:rsidRDefault="00622C8B">
            <w:pPr>
              <w:tabs>
                <w:tab w:val="left" w:pos="-2250"/>
              </w:tabs>
              <w:jc w:val="left"/>
              <w:rPr>
                <w:b/>
                <w:sz w:val="24"/>
                <w:szCs w:val="24"/>
              </w:rPr>
            </w:pPr>
            <w:r w:rsidRPr="00622C8B">
              <w:rPr>
                <w:b/>
                <w:sz w:val="24"/>
                <w:szCs w:val="24"/>
              </w:rPr>
              <w:t xml:space="preserve">СЕКРЕТАРЬ </w:t>
            </w:r>
          </w:p>
          <w:p w:rsidR="00622C8B" w:rsidRPr="00622C8B" w:rsidRDefault="00622C8B">
            <w:pPr>
              <w:tabs>
                <w:tab w:val="left" w:pos="-2250"/>
                <w:tab w:val="center" w:pos="1418"/>
              </w:tabs>
              <w:jc w:val="left"/>
              <w:rPr>
                <w:b/>
                <w:sz w:val="24"/>
                <w:szCs w:val="24"/>
              </w:rPr>
            </w:pPr>
            <w:r w:rsidRPr="00622C8B">
              <w:rPr>
                <w:b/>
                <w:sz w:val="24"/>
                <w:szCs w:val="24"/>
              </w:rPr>
              <w:t>ТЕРРИТОРИАЛЬНОЙ ИЗБИРАТЕЛЬНОЙ</w:t>
            </w:r>
          </w:p>
          <w:p w:rsidR="00622C8B" w:rsidRPr="00622C8B" w:rsidRDefault="00622C8B">
            <w:pPr>
              <w:tabs>
                <w:tab w:val="left" w:pos="-2250"/>
                <w:tab w:val="center" w:pos="1418"/>
              </w:tabs>
              <w:jc w:val="left"/>
              <w:rPr>
                <w:b/>
                <w:sz w:val="24"/>
                <w:szCs w:val="24"/>
              </w:rPr>
            </w:pPr>
            <w:r w:rsidRPr="00622C8B">
              <w:rPr>
                <w:b/>
                <w:sz w:val="24"/>
                <w:szCs w:val="24"/>
              </w:rPr>
              <w:t>КОМИССИИ № 2 ОКТЯБРЬСКОГО ОКРУГА</w:t>
            </w:r>
          </w:p>
          <w:p w:rsidR="00622C8B" w:rsidRPr="00622C8B" w:rsidRDefault="00622C8B">
            <w:pPr>
              <w:tabs>
                <w:tab w:val="left" w:pos="-2250"/>
                <w:tab w:val="center" w:pos="1418"/>
              </w:tabs>
              <w:jc w:val="left"/>
              <w:rPr>
                <w:b/>
                <w:sz w:val="24"/>
                <w:szCs w:val="24"/>
              </w:rPr>
            </w:pPr>
            <w:r w:rsidRPr="00622C8B">
              <w:rPr>
                <w:b/>
                <w:sz w:val="24"/>
                <w:szCs w:val="24"/>
              </w:rPr>
              <w:t>ГОРОДА ЛИПЕЦКА</w:t>
            </w:r>
          </w:p>
        </w:tc>
        <w:tc>
          <w:tcPr>
            <w:tcW w:w="3543" w:type="dxa"/>
          </w:tcPr>
          <w:p w:rsidR="00622C8B" w:rsidRPr="00622C8B" w:rsidRDefault="00622C8B">
            <w:pPr>
              <w:tabs>
                <w:tab w:val="left" w:pos="-2250"/>
              </w:tabs>
              <w:jc w:val="right"/>
              <w:rPr>
                <w:b/>
                <w:sz w:val="24"/>
                <w:szCs w:val="24"/>
              </w:rPr>
            </w:pPr>
          </w:p>
          <w:p w:rsidR="00622C8B" w:rsidRPr="00622C8B" w:rsidRDefault="00622C8B">
            <w:pPr>
              <w:tabs>
                <w:tab w:val="left" w:pos="-2250"/>
              </w:tabs>
              <w:rPr>
                <w:b/>
                <w:sz w:val="24"/>
                <w:szCs w:val="24"/>
              </w:rPr>
            </w:pPr>
          </w:p>
          <w:p w:rsidR="00622C8B" w:rsidRPr="00622C8B" w:rsidRDefault="00622C8B">
            <w:pPr>
              <w:tabs>
                <w:tab w:val="left" w:pos="-2250"/>
              </w:tabs>
              <w:rPr>
                <w:b/>
                <w:sz w:val="24"/>
                <w:szCs w:val="24"/>
              </w:rPr>
            </w:pPr>
          </w:p>
          <w:p w:rsidR="00622C8B" w:rsidRPr="00622C8B" w:rsidRDefault="00622C8B">
            <w:pPr>
              <w:tabs>
                <w:tab w:val="left" w:pos="-2250"/>
              </w:tabs>
              <w:jc w:val="right"/>
              <w:rPr>
                <w:b/>
                <w:sz w:val="24"/>
                <w:szCs w:val="24"/>
              </w:rPr>
            </w:pPr>
            <w:r w:rsidRPr="00622C8B">
              <w:rPr>
                <w:b/>
                <w:sz w:val="24"/>
                <w:szCs w:val="24"/>
              </w:rPr>
              <w:t>А.С. КАКУНИНА</w:t>
            </w:r>
          </w:p>
        </w:tc>
      </w:tr>
    </w:tbl>
    <w:p w:rsidR="00CC5398" w:rsidRDefault="00CC5398" w:rsidP="00622C8B">
      <w:pPr>
        <w:pStyle w:val="14-151"/>
        <w:spacing w:after="120"/>
        <w:ind w:firstLine="0"/>
        <w:rPr>
          <w:sz w:val="24"/>
          <w:szCs w:val="24"/>
        </w:rPr>
      </w:pPr>
    </w:p>
    <w:sectPr w:rsidR="00CC5398">
      <w:headerReference w:type="even" r:id="rId6"/>
      <w:headerReference w:type="default" r:id="rId7"/>
      <w:footnotePr>
        <w:numFmt w:val="chicago"/>
        <w:numRestart w:val="eachPage"/>
      </w:footnotePr>
      <w:pgSz w:w="11906" w:h="16838"/>
      <w:pgMar w:top="1134" w:right="851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2C0" w:rsidRDefault="009E32C0">
      <w:r>
        <w:separator/>
      </w:r>
    </w:p>
  </w:endnote>
  <w:endnote w:type="continuationSeparator" w:id="0">
    <w:p w:rsidR="009E32C0" w:rsidRDefault="009E3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2C0" w:rsidRDefault="009E32C0">
      <w:r>
        <w:separator/>
      </w:r>
    </w:p>
  </w:footnote>
  <w:footnote w:type="continuationSeparator" w:id="0">
    <w:p w:rsidR="009E32C0" w:rsidRDefault="009E3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E32C0">
    <w:pPr>
      <w:pStyle w:val="ab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0000" w:rsidRDefault="009E32C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E32C0">
    <w:pPr>
      <w:pStyle w:val="ab"/>
      <w:framePr w:wrap="around" w:vAnchor="text" w:hAnchor="margin" w:xAlign="center" w:y="1"/>
      <w:rPr>
        <w:rStyle w:val="a5"/>
        <w:sz w:val="24"/>
        <w:szCs w:val="24"/>
      </w:rPr>
    </w:pPr>
    <w:r>
      <w:rPr>
        <w:rStyle w:val="a5"/>
        <w:sz w:val="24"/>
        <w:szCs w:val="24"/>
      </w:rPr>
      <w:fldChar w:fldCharType="begin"/>
    </w:r>
    <w:r>
      <w:rPr>
        <w:rStyle w:val="a5"/>
        <w:sz w:val="24"/>
        <w:szCs w:val="24"/>
      </w:rPr>
      <w:instrText xml:space="preserve">PAGE  </w:instrText>
    </w:r>
    <w:r>
      <w:rPr>
        <w:rStyle w:val="a5"/>
        <w:sz w:val="24"/>
        <w:szCs w:val="24"/>
      </w:rPr>
      <w:fldChar w:fldCharType="separate"/>
    </w:r>
    <w:r w:rsidR="003203C7">
      <w:rPr>
        <w:rStyle w:val="a5"/>
        <w:noProof/>
        <w:sz w:val="24"/>
        <w:szCs w:val="24"/>
      </w:rPr>
      <w:t>2</w:t>
    </w:r>
    <w:r>
      <w:rPr>
        <w:rStyle w:val="a5"/>
        <w:sz w:val="24"/>
        <w:szCs w:val="24"/>
      </w:rPr>
      <w:fldChar w:fldCharType="end"/>
    </w:r>
  </w:p>
  <w:p w:rsidR="00000000" w:rsidRDefault="009E32C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170"/>
    <w:rsid w:val="000342EB"/>
    <w:rsid w:val="00056450"/>
    <w:rsid w:val="00061163"/>
    <w:rsid w:val="000B50E1"/>
    <w:rsid w:val="000D792F"/>
    <w:rsid w:val="000E346F"/>
    <w:rsid w:val="000E3D9A"/>
    <w:rsid w:val="000E40D4"/>
    <w:rsid w:val="00107386"/>
    <w:rsid w:val="001120FD"/>
    <w:rsid w:val="001A45CF"/>
    <w:rsid w:val="001C0737"/>
    <w:rsid w:val="001C45B6"/>
    <w:rsid w:val="001D75F9"/>
    <w:rsid w:val="001F32F5"/>
    <w:rsid w:val="00200BA9"/>
    <w:rsid w:val="002017D1"/>
    <w:rsid w:val="00254D9D"/>
    <w:rsid w:val="00255D81"/>
    <w:rsid w:val="002A127D"/>
    <w:rsid w:val="002A6689"/>
    <w:rsid w:val="002B2EE6"/>
    <w:rsid w:val="002D5266"/>
    <w:rsid w:val="00317922"/>
    <w:rsid w:val="003203C7"/>
    <w:rsid w:val="00330849"/>
    <w:rsid w:val="003339FB"/>
    <w:rsid w:val="00344D7F"/>
    <w:rsid w:val="003474C8"/>
    <w:rsid w:val="00360CFC"/>
    <w:rsid w:val="003B5148"/>
    <w:rsid w:val="003B6BCF"/>
    <w:rsid w:val="003D1374"/>
    <w:rsid w:val="003D7C52"/>
    <w:rsid w:val="0040555D"/>
    <w:rsid w:val="004073D4"/>
    <w:rsid w:val="004500B6"/>
    <w:rsid w:val="00450D99"/>
    <w:rsid w:val="0045681E"/>
    <w:rsid w:val="00476F6F"/>
    <w:rsid w:val="00483F5F"/>
    <w:rsid w:val="00494BE8"/>
    <w:rsid w:val="004A5652"/>
    <w:rsid w:val="004B6616"/>
    <w:rsid w:val="004D441F"/>
    <w:rsid w:val="004F0103"/>
    <w:rsid w:val="00512284"/>
    <w:rsid w:val="0051296A"/>
    <w:rsid w:val="005525C2"/>
    <w:rsid w:val="005576DC"/>
    <w:rsid w:val="00570932"/>
    <w:rsid w:val="00582CF6"/>
    <w:rsid w:val="005A60A6"/>
    <w:rsid w:val="005B0682"/>
    <w:rsid w:val="006024CD"/>
    <w:rsid w:val="006207BB"/>
    <w:rsid w:val="00621F2E"/>
    <w:rsid w:val="00622C8B"/>
    <w:rsid w:val="006254C0"/>
    <w:rsid w:val="00626CFA"/>
    <w:rsid w:val="00631D54"/>
    <w:rsid w:val="00645CFE"/>
    <w:rsid w:val="006651FF"/>
    <w:rsid w:val="00684224"/>
    <w:rsid w:val="006B2938"/>
    <w:rsid w:val="006B5062"/>
    <w:rsid w:val="006C4295"/>
    <w:rsid w:val="006E0CB8"/>
    <w:rsid w:val="006F6F31"/>
    <w:rsid w:val="0070210E"/>
    <w:rsid w:val="00704177"/>
    <w:rsid w:val="0070587A"/>
    <w:rsid w:val="00726A46"/>
    <w:rsid w:val="007313C7"/>
    <w:rsid w:val="0074245B"/>
    <w:rsid w:val="00745857"/>
    <w:rsid w:val="00752B8E"/>
    <w:rsid w:val="00757B6F"/>
    <w:rsid w:val="0078321A"/>
    <w:rsid w:val="00797F5A"/>
    <w:rsid w:val="007A2A06"/>
    <w:rsid w:val="007C35A5"/>
    <w:rsid w:val="007C535B"/>
    <w:rsid w:val="007E6574"/>
    <w:rsid w:val="00804EDA"/>
    <w:rsid w:val="008A177B"/>
    <w:rsid w:val="008C1DCA"/>
    <w:rsid w:val="008D53C0"/>
    <w:rsid w:val="008D7308"/>
    <w:rsid w:val="008E1B2B"/>
    <w:rsid w:val="008E492D"/>
    <w:rsid w:val="008E6B8E"/>
    <w:rsid w:val="00911960"/>
    <w:rsid w:val="0092053F"/>
    <w:rsid w:val="00930857"/>
    <w:rsid w:val="00934412"/>
    <w:rsid w:val="009418E4"/>
    <w:rsid w:val="0094692C"/>
    <w:rsid w:val="009505BF"/>
    <w:rsid w:val="00952158"/>
    <w:rsid w:val="009562CF"/>
    <w:rsid w:val="009578EF"/>
    <w:rsid w:val="00996BDA"/>
    <w:rsid w:val="009C3A15"/>
    <w:rsid w:val="009E024E"/>
    <w:rsid w:val="009E28B1"/>
    <w:rsid w:val="009E32C0"/>
    <w:rsid w:val="009E6FED"/>
    <w:rsid w:val="00A023BD"/>
    <w:rsid w:val="00A02CBA"/>
    <w:rsid w:val="00A03185"/>
    <w:rsid w:val="00A22C92"/>
    <w:rsid w:val="00A262C9"/>
    <w:rsid w:val="00A354F1"/>
    <w:rsid w:val="00A4193F"/>
    <w:rsid w:val="00A835CD"/>
    <w:rsid w:val="00A931E2"/>
    <w:rsid w:val="00AA577B"/>
    <w:rsid w:val="00AA5CC5"/>
    <w:rsid w:val="00AB069B"/>
    <w:rsid w:val="00AC179D"/>
    <w:rsid w:val="00AC2170"/>
    <w:rsid w:val="00AD17A9"/>
    <w:rsid w:val="00B2387C"/>
    <w:rsid w:val="00B41F2D"/>
    <w:rsid w:val="00B43E61"/>
    <w:rsid w:val="00B8190B"/>
    <w:rsid w:val="00BA2209"/>
    <w:rsid w:val="00BA348C"/>
    <w:rsid w:val="00BB40DE"/>
    <w:rsid w:val="00BB6F40"/>
    <w:rsid w:val="00BF26B1"/>
    <w:rsid w:val="00BF3F24"/>
    <w:rsid w:val="00C03768"/>
    <w:rsid w:val="00C31328"/>
    <w:rsid w:val="00C41133"/>
    <w:rsid w:val="00C6028C"/>
    <w:rsid w:val="00C6153F"/>
    <w:rsid w:val="00C83E0F"/>
    <w:rsid w:val="00CA2B74"/>
    <w:rsid w:val="00CB64BE"/>
    <w:rsid w:val="00CC0D93"/>
    <w:rsid w:val="00CC2B97"/>
    <w:rsid w:val="00CC5398"/>
    <w:rsid w:val="00CD17D0"/>
    <w:rsid w:val="00CD7B8A"/>
    <w:rsid w:val="00D13DE2"/>
    <w:rsid w:val="00D2108B"/>
    <w:rsid w:val="00D33CAF"/>
    <w:rsid w:val="00D3447B"/>
    <w:rsid w:val="00D5016B"/>
    <w:rsid w:val="00D52092"/>
    <w:rsid w:val="00D52911"/>
    <w:rsid w:val="00D937AE"/>
    <w:rsid w:val="00D953EC"/>
    <w:rsid w:val="00DF282D"/>
    <w:rsid w:val="00DF7486"/>
    <w:rsid w:val="00E0386F"/>
    <w:rsid w:val="00E302DC"/>
    <w:rsid w:val="00E3139F"/>
    <w:rsid w:val="00E34E6C"/>
    <w:rsid w:val="00E412B5"/>
    <w:rsid w:val="00E63307"/>
    <w:rsid w:val="00E94103"/>
    <w:rsid w:val="00EB0143"/>
    <w:rsid w:val="00EC1150"/>
    <w:rsid w:val="00EE011D"/>
    <w:rsid w:val="00EF4A60"/>
    <w:rsid w:val="00F03194"/>
    <w:rsid w:val="00F05990"/>
    <w:rsid w:val="00F22BDF"/>
    <w:rsid w:val="00F34DCB"/>
    <w:rsid w:val="00F509BD"/>
    <w:rsid w:val="00F65B04"/>
    <w:rsid w:val="00F76218"/>
    <w:rsid w:val="00F84ECC"/>
    <w:rsid w:val="00FC716A"/>
    <w:rsid w:val="00FF3F25"/>
    <w:rsid w:val="00FF697C"/>
    <w:rsid w:val="568D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5CEC8-7A0E-4D48-BAE2-7DD404D5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locked="1" w:semiHidden="1" w:unhideWhenUsed="1" w:qFormat="1"/>
    <w:lsdException w:name="heading 8" w:qFormat="1"/>
    <w:lsdException w:name="heading 9" w:qFormat="1"/>
    <w:lsdException w:name="toc 1" w:semiHidden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semiHidden="1"/>
    <w:lsdException w:name="caption" w:qFormat="1"/>
    <w:lsdException w:name="Title" w:qFormat="1"/>
    <w:lsdException w:name="Default Paragraph Font" w:semiHidden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center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qFormat/>
    <w:pPr>
      <w:keepNext/>
      <w:autoSpaceDE w:val="0"/>
      <w:autoSpaceDN w:val="0"/>
      <w:adjustRightInd w:val="0"/>
      <w:jc w:val="both"/>
      <w:outlineLvl w:val="1"/>
    </w:pPr>
    <w:rPr>
      <w:szCs w:val="24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qFormat/>
    <w:pPr>
      <w:keepNext/>
      <w:jc w:val="left"/>
      <w:outlineLvl w:val="3"/>
    </w:pPr>
    <w:rPr>
      <w:b/>
      <w:bCs/>
      <w:spacing w:val="60"/>
      <w:sz w:val="22"/>
      <w:szCs w:val="20"/>
    </w:rPr>
  </w:style>
  <w:style w:type="paragraph" w:styleId="5">
    <w:name w:val="heading 5"/>
    <w:basedOn w:val="a"/>
    <w:next w:val="a"/>
    <w:link w:val="50"/>
    <w:qFormat/>
    <w:pPr>
      <w:keepNext/>
      <w:jc w:val="right"/>
      <w:outlineLvl w:val="4"/>
    </w:pPr>
    <w:rPr>
      <w:sz w:val="24"/>
      <w:szCs w:val="20"/>
    </w:rPr>
  </w:style>
  <w:style w:type="paragraph" w:styleId="6">
    <w:name w:val="heading 6"/>
    <w:basedOn w:val="a"/>
    <w:next w:val="a"/>
    <w:link w:val="60"/>
    <w:qFormat/>
    <w:pPr>
      <w:keepNext/>
      <w:autoSpaceDE w:val="0"/>
      <w:autoSpaceDN w:val="0"/>
      <w:adjustRightInd w:val="0"/>
      <w:ind w:firstLine="748"/>
      <w:jc w:val="both"/>
      <w:outlineLvl w:val="5"/>
    </w:pPr>
    <w:rPr>
      <w:b/>
      <w:bCs/>
      <w:szCs w:val="24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b/>
      <w:spacing w:val="60"/>
      <w:sz w:val="24"/>
      <w:szCs w:val="20"/>
    </w:rPr>
  </w:style>
  <w:style w:type="paragraph" w:styleId="9">
    <w:name w:val="heading 9"/>
    <w:basedOn w:val="a"/>
    <w:next w:val="a"/>
    <w:link w:val="90"/>
    <w:qFormat/>
    <w:pPr>
      <w:keepNext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locked/>
    <w:rPr>
      <w:rFonts w:ascii="Times New Roman" w:hAnsi="Times New Roman" w:cs="Times New Roman"/>
      <w:b/>
      <w:caps/>
      <w:sz w:val="20"/>
      <w:szCs w:val="20"/>
      <w:lang w:eastAsia="ru-RU"/>
    </w:rPr>
  </w:style>
  <w:style w:type="character" w:customStyle="1" w:styleId="40">
    <w:name w:val="Заголовок 4 Знак"/>
    <w:link w:val="4"/>
    <w:locked/>
    <w:rPr>
      <w:rFonts w:ascii="Times New Roman" w:hAnsi="Times New Roman" w:cs="Times New Roman"/>
      <w:b/>
      <w:bCs/>
      <w:spacing w:val="60"/>
      <w:sz w:val="20"/>
      <w:szCs w:val="20"/>
      <w:lang w:eastAsia="ru-RU"/>
    </w:rPr>
  </w:style>
  <w:style w:type="character" w:customStyle="1" w:styleId="50">
    <w:name w:val="Заголовок 5 Знак"/>
    <w:link w:val="5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locked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link w:val="8"/>
    <w:locked/>
    <w:rPr>
      <w:rFonts w:ascii="Times New Roman" w:hAnsi="Times New Roman" w:cs="Times New Roman"/>
      <w:b/>
      <w:spacing w:val="60"/>
      <w:sz w:val="20"/>
      <w:szCs w:val="20"/>
      <w:lang w:eastAsia="ru-RU"/>
    </w:rPr>
  </w:style>
  <w:style w:type="character" w:customStyle="1" w:styleId="90">
    <w:name w:val="Заголовок 9 Знак"/>
    <w:link w:val="9"/>
    <w:locked/>
    <w:rPr>
      <w:rFonts w:ascii="Times New Roman CYR" w:hAnsi="Times New Roman CYR" w:cs="Times New Roman"/>
      <w:b/>
      <w:spacing w:val="60"/>
      <w:sz w:val="20"/>
      <w:szCs w:val="20"/>
      <w:lang w:eastAsia="ru-RU"/>
    </w:rPr>
  </w:style>
  <w:style w:type="character" w:styleId="a3">
    <w:name w:val="footnote reference"/>
    <w:rPr>
      <w:rFonts w:cs="Times New Roman"/>
      <w:vertAlign w:val="superscript"/>
    </w:rPr>
  </w:style>
  <w:style w:type="character" w:styleId="a4">
    <w:name w:val="Hyperlink"/>
    <w:rPr>
      <w:rFonts w:cs="Times New Roman"/>
      <w:color w:val="0000FF"/>
      <w:u w:val="single"/>
    </w:rPr>
  </w:style>
  <w:style w:type="character" w:styleId="a5">
    <w:name w:val="page number"/>
    <w:rPr>
      <w:rFonts w:cs="Times New Roman"/>
      <w:spacing w:val="0"/>
      <w:w w:val="100"/>
      <w:sz w:val="22"/>
    </w:rPr>
  </w:style>
  <w:style w:type="paragraph" w:styleId="a6">
    <w:name w:val="Balloon Text"/>
    <w:basedOn w:val="a"/>
    <w:link w:val="a7"/>
    <w:semiHidden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Pr>
      <w:rFonts w:ascii="Tahoma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pPr>
      <w:widowControl w:val="0"/>
      <w:spacing w:before="120"/>
      <w:ind w:left="4253"/>
    </w:pPr>
    <w:rPr>
      <w:szCs w:val="20"/>
    </w:rPr>
  </w:style>
  <w:style w:type="character" w:customStyle="1" w:styleId="22">
    <w:name w:val="Основной текст 2 Знак"/>
    <w:link w:val="21"/>
    <w:locked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pPr>
      <w:autoSpaceDE w:val="0"/>
      <w:autoSpaceDN w:val="0"/>
      <w:adjustRightInd w:val="0"/>
      <w:spacing w:line="360" w:lineRule="auto"/>
      <w:ind w:firstLine="709"/>
      <w:jc w:val="both"/>
    </w:pPr>
    <w:rPr>
      <w:i/>
      <w:iCs/>
      <w:szCs w:val="24"/>
    </w:rPr>
  </w:style>
  <w:style w:type="character" w:customStyle="1" w:styleId="32">
    <w:name w:val="Основной текст с отступом 3 Знак"/>
    <w:link w:val="31"/>
    <w:locked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8">
    <w:name w:val="caption"/>
    <w:basedOn w:val="a"/>
    <w:next w:val="a"/>
    <w:qFormat/>
    <w:pPr>
      <w:jc w:val="left"/>
    </w:pPr>
    <w:rPr>
      <w:sz w:val="24"/>
      <w:szCs w:val="20"/>
    </w:rPr>
  </w:style>
  <w:style w:type="paragraph" w:styleId="a9">
    <w:name w:val="footnote text"/>
    <w:basedOn w:val="a"/>
    <w:link w:val="aa"/>
    <w:semiHidden/>
    <w:pPr>
      <w:spacing w:after="120"/>
      <w:jc w:val="both"/>
    </w:pPr>
    <w:rPr>
      <w:sz w:val="22"/>
      <w:szCs w:val="22"/>
    </w:rPr>
  </w:style>
  <w:style w:type="character" w:customStyle="1" w:styleId="aa">
    <w:name w:val="Текст сноски Знак"/>
    <w:link w:val="a9"/>
    <w:semiHidden/>
    <w:locked/>
    <w:rPr>
      <w:rFonts w:ascii="Times New Roman" w:hAnsi="Times New Roman" w:cs="Times New Roman"/>
      <w:lang w:eastAsia="ru-RU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  <w:rPr>
      <w:sz w:val="22"/>
    </w:rPr>
  </w:style>
  <w:style w:type="character" w:customStyle="1" w:styleId="ac">
    <w:name w:val="Верхний колонтитул Знак"/>
    <w:link w:val="ab"/>
    <w:locked/>
    <w:rPr>
      <w:rFonts w:ascii="Times New Roman" w:hAnsi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pPr>
      <w:spacing w:after="120"/>
    </w:pPr>
    <w:rPr>
      <w:szCs w:val="24"/>
    </w:rPr>
  </w:style>
  <w:style w:type="character" w:customStyle="1" w:styleId="ae">
    <w:name w:val="Основной текст Знак"/>
    <w:link w:val="ad"/>
    <w:locked/>
    <w:rPr>
      <w:rFonts w:ascii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semiHidden/>
    <w:pPr>
      <w:spacing w:before="120" w:after="120"/>
      <w:jc w:val="left"/>
    </w:pPr>
    <w:rPr>
      <w:b/>
      <w:bCs/>
      <w:caps/>
      <w:sz w:val="20"/>
      <w:szCs w:val="24"/>
    </w:rPr>
  </w:style>
  <w:style w:type="paragraph" w:styleId="af">
    <w:name w:val="Body Text Indent"/>
    <w:basedOn w:val="a"/>
    <w:link w:val="af0"/>
    <w:pPr>
      <w:spacing w:after="120"/>
      <w:ind w:left="283"/>
    </w:pPr>
    <w:rPr>
      <w:szCs w:val="24"/>
    </w:rPr>
  </w:style>
  <w:style w:type="character" w:customStyle="1" w:styleId="af0">
    <w:name w:val="Основной текст с отступом Знак"/>
    <w:link w:val="af"/>
    <w:locked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Pr>
      <w:b/>
      <w:szCs w:val="20"/>
    </w:rPr>
  </w:style>
  <w:style w:type="character" w:customStyle="1" w:styleId="af2">
    <w:name w:val="Заголовок Знак"/>
    <w:link w:val="af1"/>
    <w:locked/>
    <w:rPr>
      <w:rFonts w:ascii="Times New Roman" w:hAnsi="Times New Roman" w:cs="Times New Roman"/>
      <w:b/>
      <w:sz w:val="20"/>
      <w:szCs w:val="20"/>
      <w:lang w:eastAsia="ru-RU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  <w:jc w:val="left"/>
    </w:pPr>
    <w:rPr>
      <w:sz w:val="16"/>
      <w:szCs w:val="16"/>
    </w:rPr>
  </w:style>
  <w:style w:type="character" w:customStyle="1" w:styleId="af4">
    <w:name w:val="Нижний колонтитул Знак"/>
    <w:link w:val="af3"/>
    <w:locked/>
    <w:rPr>
      <w:rFonts w:ascii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rPr>
      <w:b/>
      <w:szCs w:val="20"/>
    </w:rPr>
  </w:style>
  <w:style w:type="character" w:customStyle="1" w:styleId="34">
    <w:name w:val="Основной текст 3 Знак"/>
    <w:link w:val="33"/>
    <w:locked/>
    <w:rPr>
      <w:rFonts w:ascii="Times New Roman" w:hAnsi="Times New Roman" w:cs="Times New Roman"/>
      <w:b/>
      <w:sz w:val="20"/>
      <w:szCs w:val="20"/>
      <w:lang w:eastAsia="ru-RU"/>
    </w:rPr>
  </w:style>
  <w:style w:type="paragraph" w:styleId="23">
    <w:name w:val="Body Text Indent 2"/>
    <w:basedOn w:val="a"/>
    <w:link w:val="24"/>
    <w:pPr>
      <w:autoSpaceDE w:val="0"/>
      <w:autoSpaceDN w:val="0"/>
      <w:adjustRightInd w:val="0"/>
      <w:ind w:firstLine="540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link w:val="23"/>
    <w:locked/>
    <w:rPr>
      <w:rFonts w:ascii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pPr>
      <w:jc w:val="center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Письмо"/>
    <w:basedOn w:val="a"/>
    <w:pPr>
      <w:spacing w:after="120"/>
      <w:ind w:left="4253"/>
    </w:pPr>
  </w:style>
  <w:style w:type="paragraph" w:customStyle="1" w:styleId="14-15">
    <w:name w:val="14-15"/>
    <w:basedOn w:val="a"/>
    <w:pPr>
      <w:spacing w:line="360" w:lineRule="auto"/>
      <w:ind w:firstLine="709"/>
      <w:jc w:val="both"/>
    </w:pPr>
  </w:style>
  <w:style w:type="paragraph" w:customStyle="1" w:styleId="af7">
    <w:name w:val="Сноска"/>
    <w:basedOn w:val="a9"/>
  </w:style>
  <w:style w:type="paragraph" w:customStyle="1" w:styleId="141">
    <w:name w:val="14х1"/>
    <w:basedOn w:val="a"/>
    <w:pPr>
      <w:spacing w:line="360" w:lineRule="auto"/>
      <w:ind w:firstLine="709"/>
      <w:jc w:val="both"/>
    </w:pPr>
  </w:style>
  <w:style w:type="paragraph" w:customStyle="1" w:styleId="14">
    <w:name w:val="Загл.14"/>
    <w:basedOn w:val="a"/>
    <w:rPr>
      <w:rFonts w:ascii="Times New Roman CYR" w:hAnsi="Times New Roman CYR"/>
      <w:b/>
      <w:szCs w:val="20"/>
    </w:rPr>
  </w:style>
  <w:style w:type="paragraph" w:customStyle="1" w:styleId="14-150">
    <w:name w:val="Стиль 14-15 +"/>
    <w:basedOn w:val="a"/>
    <w:pPr>
      <w:widowControl w:val="0"/>
      <w:spacing w:line="360" w:lineRule="auto"/>
      <w:jc w:val="both"/>
    </w:pPr>
    <w:rPr>
      <w:color w:val="000000"/>
      <w:szCs w:val="18"/>
    </w:rPr>
  </w:style>
  <w:style w:type="paragraph" w:customStyle="1" w:styleId="af8">
    <w:name w:val="Норм"/>
    <w:basedOn w:val="a"/>
    <w:rPr>
      <w:szCs w:val="24"/>
    </w:rPr>
  </w:style>
  <w:style w:type="paragraph" w:customStyle="1" w:styleId="13">
    <w:name w:val="Письмо13"/>
    <w:basedOn w:val="14-15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  <w:szCs w:val="24"/>
    </w:rPr>
  </w:style>
  <w:style w:type="paragraph" w:customStyle="1" w:styleId="130">
    <w:name w:val="Обычный13"/>
    <w:basedOn w:val="a"/>
    <w:rPr>
      <w:sz w:val="26"/>
      <w:szCs w:val="24"/>
    </w:rPr>
  </w:style>
  <w:style w:type="paragraph" w:customStyle="1" w:styleId="19">
    <w:name w:val="Точно19"/>
    <w:basedOn w:val="14-15"/>
    <w:pPr>
      <w:tabs>
        <w:tab w:val="left" w:pos="567"/>
      </w:tabs>
      <w:spacing w:line="380" w:lineRule="exact"/>
    </w:pPr>
    <w:rPr>
      <w:bCs/>
      <w:kern w:val="28"/>
      <w:sz w:val="26"/>
      <w:szCs w:val="24"/>
    </w:rPr>
  </w:style>
  <w:style w:type="paragraph" w:customStyle="1" w:styleId="12-17">
    <w:name w:val="12-17"/>
    <w:basedOn w:val="af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f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pPr>
      <w:spacing w:before="3480"/>
    </w:pPr>
    <w:rPr>
      <w:sz w:val="28"/>
    </w:rPr>
  </w:style>
  <w:style w:type="paragraph" w:customStyle="1" w:styleId="142">
    <w:name w:val="Письмо14"/>
    <w:basedOn w:val="13"/>
    <w:rPr>
      <w:sz w:val="28"/>
    </w:rPr>
  </w:style>
  <w:style w:type="paragraph" w:customStyle="1" w:styleId="13-17">
    <w:name w:val="13-17"/>
    <w:basedOn w:val="af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">
    <w:name w:val="12"/>
    <w:basedOn w:val="a"/>
    <w:pPr>
      <w:spacing w:line="340" w:lineRule="exact"/>
      <w:ind w:firstLine="709"/>
      <w:jc w:val="both"/>
    </w:pPr>
    <w:rPr>
      <w:sz w:val="25"/>
      <w:szCs w:val="24"/>
    </w:rPr>
  </w:style>
  <w:style w:type="paragraph" w:customStyle="1" w:styleId="12-15">
    <w:name w:val="12-15"/>
    <w:basedOn w:val="af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9">
    <w:name w:val="Ариал"/>
    <w:basedOn w:val="a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Times New Roman" w:hAnsi="Times New Roman"/>
      <w:sz w:val="28"/>
      <w:szCs w:val="28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afa">
    <w:name w:val="Цветовое выделение"/>
    <w:rPr>
      <w:b/>
      <w:color w:val="000080"/>
      <w:sz w:val="20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-151">
    <w:name w:val="текст14-15"/>
    <w:basedOn w:val="a"/>
    <w:pPr>
      <w:spacing w:line="360" w:lineRule="auto"/>
      <w:ind w:firstLine="720"/>
      <w:jc w:val="both"/>
    </w:pPr>
  </w:style>
  <w:style w:type="paragraph" w:customStyle="1" w:styleId="afb">
    <w:name w:val="обыч"/>
    <w:basedOn w:val="1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c">
    <w:name w:val="полтора"/>
    <w:basedOn w:val="a"/>
    <w:pPr>
      <w:spacing w:line="360" w:lineRule="auto"/>
      <w:ind w:firstLine="720"/>
      <w:jc w:val="both"/>
    </w:pPr>
    <w:rPr>
      <w:szCs w:val="20"/>
    </w:rPr>
  </w:style>
  <w:style w:type="paragraph" w:customStyle="1" w:styleId="afd">
    <w:name w:val="Таблица"/>
    <w:basedOn w:val="a"/>
    <w:pPr>
      <w:jc w:val="left"/>
    </w:pPr>
    <w:rPr>
      <w:sz w:val="24"/>
      <w:szCs w:val="20"/>
    </w:rPr>
  </w:style>
  <w:style w:type="paragraph" w:customStyle="1" w:styleId="15">
    <w:name w:val="заголовок 1"/>
    <w:basedOn w:val="a"/>
    <w:next w:val="a"/>
    <w:pPr>
      <w:keepNext/>
      <w:autoSpaceDE w:val="0"/>
      <w:autoSpaceDN w:val="0"/>
      <w:outlineLvl w:val="0"/>
    </w:pPr>
    <w:rPr>
      <w:szCs w:val="20"/>
    </w:rPr>
  </w:style>
  <w:style w:type="paragraph" w:customStyle="1" w:styleId="35">
    <w:name w:val="заголовок 3"/>
    <w:basedOn w:val="a"/>
    <w:next w:val="a"/>
    <w:pPr>
      <w:keepNext/>
      <w:autoSpaceDE w:val="0"/>
      <w:autoSpaceDN w:val="0"/>
      <w:jc w:val="both"/>
      <w:outlineLvl w:val="2"/>
    </w:pPr>
    <w:rPr>
      <w:sz w:val="24"/>
      <w:szCs w:val="20"/>
    </w:rPr>
  </w:style>
  <w:style w:type="paragraph" w:customStyle="1" w:styleId="25">
    <w:name w:val="заголовок 2"/>
    <w:basedOn w:val="a"/>
    <w:next w:val="a"/>
    <w:pPr>
      <w:keepNext/>
      <w:autoSpaceDE w:val="0"/>
      <w:autoSpaceDN w:val="0"/>
      <w:outlineLvl w:val="1"/>
    </w:pPr>
    <w:rPr>
      <w:sz w:val="24"/>
      <w:szCs w:val="20"/>
    </w:rPr>
  </w:style>
  <w:style w:type="paragraph" w:customStyle="1" w:styleId="T-15">
    <w:name w:val="T-1.5"/>
    <w:basedOn w:val="a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3">
    <w:name w:val="полтора 14"/>
    <w:basedOn w:val="a"/>
    <w:pPr>
      <w:spacing w:line="360" w:lineRule="auto"/>
      <w:ind w:firstLine="709"/>
      <w:jc w:val="both"/>
    </w:pPr>
    <w:rPr>
      <w:szCs w:val="20"/>
    </w:rPr>
  </w:style>
  <w:style w:type="paragraph" w:customStyle="1" w:styleId="afe">
    <w:name w:val="Содерж"/>
    <w:basedOn w:val="a"/>
    <w:pPr>
      <w:keepNext/>
      <w:spacing w:after="120"/>
    </w:pPr>
    <w:rPr>
      <w:b/>
      <w:szCs w:val="20"/>
    </w:rPr>
  </w:style>
  <w:style w:type="paragraph" w:customStyle="1" w:styleId="144">
    <w:name w:val="Таблица14"/>
    <w:basedOn w:val="a"/>
    <w:pPr>
      <w:jc w:val="left"/>
    </w:pPr>
    <w:rPr>
      <w:szCs w:val="20"/>
    </w:rPr>
  </w:style>
  <w:style w:type="paragraph" w:customStyle="1" w:styleId="14-152">
    <w:name w:val="текст 14-15"/>
    <w:basedOn w:val="a"/>
    <w:pPr>
      <w:spacing w:line="360" w:lineRule="auto"/>
      <w:ind w:firstLine="709"/>
      <w:jc w:val="both"/>
    </w:pPr>
    <w:rPr>
      <w:szCs w:val="20"/>
    </w:rPr>
  </w:style>
  <w:style w:type="paragraph" w:customStyle="1" w:styleId="210">
    <w:name w:val="Основной текст с отступом 21"/>
    <w:basedOn w:val="a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  <w:szCs w:val="20"/>
    </w:rPr>
  </w:style>
  <w:style w:type="paragraph" w:customStyle="1" w:styleId="211">
    <w:name w:val="Основной текст 21"/>
    <w:basedOn w:val="a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customStyle="1" w:styleId="aff">
    <w:name w:val="Таб"/>
    <w:basedOn w:val="ab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f0">
    <w:name w:val="Нормальный"/>
    <w:basedOn w:val="a"/>
    <w:pPr>
      <w:widowControl w:val="0"/>
      <w:autoSpaceDE w:val="0"/>
      <w:autoSpaceDN w:val="0"/>
      <w:adjustRightInd w:val="0"/>
      <w:ind w:firstLine="709"/>
      <w:jc w:val="both"/>
    </w:pPr>
    <w:rPr>
      <w:spacing w:val="-1"/>
    </w:rPr>
  </w:style>
  <w:style w:type="paragraph" w:customStyle="1" w:styleId="aff1">
    <w:name w:val="Стиль Нормальный + курсив"/>
    <w:basedOn w:val="aff0"/>
  </w:style>
  <w:style w:type="paragraph" w:customStyle="1" w:styleId="aff2">
    <w:name w:val="Стиль Нормальный + полужирный"/>
    <w:basedOn w:val="aff0"/>
    <w:rPr>
      <w:b/>
      <w:bCs/>
      <w:spacing w:val="2"/>
    </w:rPr>
  </w:style>
  <w:style w:type="character" w:customStyle="1" w:styleId="FontStyle100">
    <w:name w:val="Font Style100"/>
    <w:rPr>
      <w:rFonts w:ascii="Times New Roman" w:hAnsi="Times New Roman"/>
      <w:b/>
      <w:color w:val="000000"/>
      <w:sz w:val="34"/>
    </w:rPr>
  </w:style>
  <w:style w:type="paragraph" w:customStyle="1" w:styleId="aff3">
    <w:name w:val="Знак"/>
    <w:basedOn w:val="4"/>
    <w:pPr>
      <w:spacing w:before="240" w:after="60"/>
      <w:jc w:val="center"/>
    </w:pPr>
    <w:rPr>
      <w:spacing w:val="0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 КОМИССИЯ</vt:lpstr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 КОМИССИЯ</dc:title>
  <dc:subject/>
  <dc:creator>Маргарита Черкасова</dc:creator>
  <cp:keywords/>
  <dc:description/>
  <cp:lastModifiedBy>IKLO</cp:lastModifiedBy>
  <cp:revision>2</cp:revision>
  <cp:lastPrinted>2016-03-16T17:47:00Z</cp:lastPrinted>
  <dcterms:created xsi:type="dcterms:W3CDTF">2026-01-30T06:54:00Z</dcterms:created>
  <dcterms:modified xsi:type="dcterms:W3CDTF">2026-01-30T06:54:00Z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63F127F649904743B29731BAC6250FDC_13</vt:lpwstr>
  </property>
</Properties>
</file>