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76" w:rsidRPr="000B4C8C" w:rsidRDefault="00DF2976" w:rsidP="00DF2976">
      <w:pPr>
        <w:pStyle w:val="aa"/>
        <w:jc w:val="center"/>
        <w:rPr>
          <w:b/>
          <w:bCs/>
          <w:sz w:val="32"/>
        </w:rPr>
      </w:pPr>
      <w:bookmarkStart w:id="0" w:name="_GoBack"/>
      <w:bookmarkEnd w:id="0"/>
      <w:r w:rsidRPr="000B4C8C">
        <w:rPr>
          <w:b/>
          <w:bCs/>
          <w:sz w:val="32"/>
        </w:rPr>
        <w:t>ТЕРРИТОРИАЛЬНАЯ ИЗБИРАТЕЛЬНАЯ КОМИССИЯ №2</w:t>
      </w:r>
    </w:p>
    <w:p w:rsidR="00DF2976" w:rsidRPr="000B4C8C" w:rsidRDefault="00DF2976" w:rsidP="00DF2976">
      <w:pPr>
        <w:rPr>
          <w:b/>
          <w:sz w:val="32"/>
          <w:szCs w:val="32"/>
        </w:rPr>
      </w:pPr>
      <w:r w:rsidRPr="000B4C8C">
        <w:rPr>
          <w:b/>
          <w:sz w:val="32"/>
          <w:szCs w:val="32"/>
        </w:rPr>
        <w:t>ОКТЯБРЬСКОГО ОКРУГА ГОРОДА ЛИПЕЦКА</w:t>
      </w:r>
    </w:p>
    <w:p w:rsidR="00DF2976" w:rsidRPr="000B4C8C" w:rsidRDefault="00DF2976" w:rsidP="00DF2976">
      <w:pPr>
        <w:pStyle w:val="1"/>
        <w:rPr>
          <w:rFonts w:cs="Times New Roman"/>
          <w:bCs w:val="0"/>
          <w:spacing w:val="80"/>
          <w:sz w:val="32"/>
        </w:rPr>
      </w:pPr>
      <w:r w:rsidRPr="000B4C8C">
        <w:rPr>
          <w:rFonts w:cs="Times New Roman"/>
          <w:bCs w:val="0"/>
          <w:spacing w:val="80"/>
          <w:sz w:val="32"/>
        </w:rPr>
        <w:t>ПОСТАНОВЛЕНИЕ</w:t>
      </w:r>
    </w:p>
    <w:p w:rsidR="00DF2976" w:rsidRPr="000B4C8C" w:rsidRDefault="00DF2976" w:rsidP="00DF2976"/>
    <w:tbl>
      <w:tblPr>
        <w:tblW w:w="9497" w:type="dxa"/>
        <w:tblInd w:w="108" w:type="dxa"/>
        <w:tblLook w:val="0000" w:firstRow="0" w:lastRow="0" w:firstColumn="0" w:lastColumn="0" w:noHBand="0" w:noVBand="0"/>
      </w:tblPr>
      <w:tblGrid>
        <w:gridCol w:w="3794"/>
        <w:gridCol w:w="3719"/>
        <w:gridCol w:w="992"/>
        <w:gridCol w:w="992"/>
      </w:tblGrid>
      <w:tr w:rsidR="00DF2976" w:rsidRPr="000B4C8C">
        <w:tc>
          <w:tcPr>
            <w:tcW w:w="3794" w:type="dxa"/>
          </w:tcPr>
          <w:p w:rsidR="00DF2976" w:rsidRPr="000B4C8C" w:rsidRDefault="00DF2976">
            <w:pPr>
              <w:jc w:val="left"/>
              <w:rPr>
                <w:color w:val="000000"/>
              </w:rPr>
            </w:pPr>
            <w:r w:rsidRPr="000B4C8C">
              <w:rPr>
                <w:color w:val="000000"/>
              </w:rPr>
              <w:t>«</w:t>
            </w:r>
            <w:r>
              <w:rPr>
                <w:color w:val="000000"/>
              </w:rPr>
              <w:t>23</w:t>
            </w:r>
            <w:r w:rsidRPr="000B4C8C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января</w:t>
            </w:r>
            <w:r w:rsidRPr="000B4C8C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6</w:t>
            </w:r>
            <w:r w:rsidRPr="000B4C8C">
              <w:rPr>
                <w:color w:val="000000"/>
              </w:rPr>
              <w:t xml:space="preserve"> года</w:t>
            </w:r>
          </w:p>
        </w:tc>
        <w:tc>
          <w:tcPr>
            <w:tcW w:w="3719" w:type="dxa"/>
          </w:tcPr>
          <w:p w:rsidR="00DF2976" w:rsidRPr="000B4C8C" w:rsidRDefault="00DF297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DF2976" w:rsidRPr="000B4C8C" w:rsidRDefault="00DF2976">
            <w:pPr>
              <w:rPr>
                <w:color w:val="000000"/>
              </w:rPr>
            </w:pPr>
            <w:r w:rsidRPr="000B4C8C">
              <w:rPr>
                <w:color w:val="000000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2976" w:rsidRPr="000B4C8C" w:rsidRDefault="00DF2976">
            <w:pPr>
              <w:rPr>
                <w:color w:val="000000"/>
              </w:rPr>
            </w:pPr>
            <w:r w:rsidRPr="000B4C8C">
              <w:rPr>
                <w:color w:val="000000"/>
              </w:rPr>
              <w:t>2/</w:t>
            </w:r>
            <w:r>
              <w:rPr>
                <w:color w:val="000000"/>
              </w:rPr>
              <w:t>12</w:t>
            </w:r>
          </w:p>
        </w:tc>
      </w:tr>
    </w:tbl>
    <w:p w:rsidR="00DF2976" w:rsidRDefault="00DF2976" w:rsidP="00DF2976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г. Липецк</w:t>
      </w:r>
    </w:p>
    <w:p w:rsidR="00000000" w:rsidRDefault="002A1E22">
      <w:pPr>
        <w:ind w:left="80"/>
      </w:pPr>
    </w:p>
    <w:p w:rsidR="00000000" w:rsidRDefault="002A1E22">
      <w:pPr>
        <w:rPr>
          <w:b/>
          <w:sz w:val="18"/>
          <w:szCs w:val="18"/>
        </w:rPr>
      </w:pPr>
      <w:r>
        <w:rPr>
          <w:b/>
        </w:rPr>
        <w:t xml:space="preserve">О рабочей группе территориальной избирательной комиссии </w:t>
      </w:r>
      <w:r w:rsidR="00DF2976">
        <w:rPr>
          <w:b/>
        </w:rPr>
        <w:t xml:space="preserve">№ 2 Октябрьского округа города Липецка </w:t>
      </w:r>
      <w:r>
        <w:rPr>
          <w:b/>
        </w:rPr>
        <w:t>по обеспечению избирательны</w:t>
      </w:r>
      <w:r>
        <w:rPr>
          <w:b/>
        </w:rPr>
        <w:t>х прав</w:t>
      </w:r>
      <w:r w:rsidR="003423A7">
        <w:rPr>
          <w:b/>
        </w:rPr>
        <w:t xml:space="preserve"> </w:t>
      </w:r>
      <w:r>
        <w:rPr>
          <w:b/>
        </w:rPr>
        <w:t>граждан, являющихся инвалидами, при проведении выборов и референдумов</w:t>
      </w:r>
    </w:p>
    <w:p w:rsidR="00000000" w:rsidRDefault="002A1E22">
      <w:pPr>
        <w:spacing w:line="276" w:lineRule="auto"/>
        <w:jc w:val="both"/>
        <w:rPr>
          <w:color w:val="000000"/>
        </w:rPr>
      </w:pPr>
    </w:p>
    <w:p w:rsidR="00000000" w:rsidRDefault="002A1E22" w:rsidP="00DF2976">
      <w:pPr>
        <w:pStyle w:val="16"/>
      </w:pPr>
      <w:r>
        <w:t xml:space="preserve">На основании статьи 26 Федерального закона от 12 июня 2002 года </w:t>
      </w:r>
      <w:r>
        <w:br/>
        <w:t xml:space="preserve">№ 67-ФЗ «Об основных гарантиях избирательных прав и права на участие в референдуме граждан Российской Федерации, </w:t>
      </w:r>
      <w:r>
        <w:t>статьи 3 Закона Липецкой области от 29 декабря 2012 года № 117-ОЗ «О статусе, порядке формирования и полномочиях территориальных и участковых избирательных комиссий в Липецкой области», постановления ЦИК России от 29 июля 2020 года №</w:t>
      </w:r>
      <w:r w:rsidR="00CA176B">
        <w:t xml:space="preserve"> </w:t>
      </w:r>
      <w:r>
        <w:t>262/1933-7 «О Рекоменд</w:t>
      </w:r>
      <w:r>
        <w:t>ациях по обеспечению и</w:t>
      </w:r>
      <w:r>
        <w:t xml:space="preserve">збирательных прав граждан Российской Федерации, являющихся инвалидами, при проведении выборов в Российской Федерации», территориальная избирательная комиссия </w:t>
      </w:r>
      <w:r w:rsidR="00DF2976" w:rsidRPr="00DF2976">
        <w:rPr>
          <w:color w:val="000000"/>
        </w:rPr>
        <w:t>№ 2 Октябрьского округа города Липецка</w:t>
      </w:r>
      <w:r>
        <w:t xml:space="preserve"> </w:t>
      </w:r>
      <w:r>
        <w:rPr>
          <w:b/>
          <w:color w:val="000000"/>
        </w:rPr>
        <w:t>постановляет</w:t>
      </w:r>
      <w:r>
        <w:rPr>
          <w:b/>
          <w:bCs/>
          <w:color w:val="000000"/>
          <w:spacing w:val="7"/>
        </w:rPr>
        <w:t>:</w:t>
      </w:r>
    </w:p>
    <w:p w:rsidR="00000000" w:rsidRDefault="002A1E22" w:rsidP="00DF2976">
      <w:pPr>
        <w:pStyle w:val="16"/>
      </w:pPr>
      <w:r>
        <w:t xml:space="preserve">1. Утвердить положение </w:t>
      </w:r>
      <w:r>
        <w:t xml:space="preserve">о рабочей группе территориальной </w:t>
      </w:r>
      <w:r>
        <w:rPr>
          <w:color w:val="2E2E2E"/>
        </w:rPr>
        <w:t xml:space="preserve">избирательной комиссии </w:t>
      </w:r>
      <w:r w:rsidR="00DF2976" w:rsidRPr="00DF2976">
        <w:rPr>
          <w:color w:val="000000"/>
        </w:rPr>
        <w:t>№ 2 Октябрьского округа города Липецка</w:t>
      </w:r>
      <w:r>
        <w:rPr>
          <w:color w:val="2E2E2E"/>
        </w:rPr>
        <w:t xml:space="preserve"> </w:t>
      </w:r>
      <w:r>
        <w:t xml:space="preserve">по обеспечению избирательных прав граждан Российской Федерации, являющихся инвалидами, </w:t>
      </w:r>
      <w:r>
        <w:rPr>
          <w:bCs/>
          <w:spacing w:val="7"/>
        </w:rPr>
        <w:t>при проведении выборов и референдумов</w:t>
      </w:r>
      <w:r>
        <w:t xml:space="preserve"> (приложение № 1).</w:t>
      </w:r>
    </w:p>
    <w:p w:rsidR="00000000" w:rsidRDefault="002A1E22" w:rsidP="00DF2976">
      <w:pPr>
        <w:pStyle w:val="16"/>
      </w:pPr>
      <w:r>
        <w:t>2. Создать рабочую</w:t>
      </w:r>
      <w:r>
        <w:t xml:space="preserve"> группу территориа</w:t>
      </w:r>
      <w:r>
        <w:t xml:space="preserve">льной </w:t>
      </w:r>
      <w:r>
        <w:rPr>
          <w:color w:val="2E2E2E"/>
        </w:rPr>
        <w:t xml:space="preserve">избирательной комиссии </w:t>
      </w:r>
      <w:r w:rsidR="00DF2976" w:rsidRPr="00DF2976">
        <w:rPr>
          <w:color w:val="000000"/>
        </w:rPr>
        <w:t>№ 2 Октябрьского округа города Липецка</w:t>
      </w:r>
      <w:r>
        <w:rPr>
          <w:color w:val="2E2E2E"/>
        </w:rPr>
        <w:t xml:space="preserve"> </w:t>
      </w:r>
      <w:r>
        <w:t>по обеспечению избирательных прав граждан Российской Федерации, являющихся инвалидами, при проведении</w:t>
      </w:r>
      <w:r>
        <w:rPr>
          <w:bCs/>
          <w:spacing w:val="7"/>
        </w:rPr>
        <w:t xml:space="preserve"> выборов и референдумов </w:t>
      </w:r>
      <w:r>
        <w:t>(приложение № 2).</w:t>
      </w:r>
    </w:p>
    <w:p w:rsidR="00E30B78" w:rsidRPr="00E30B78" w:rsidRDefault="002A1E22" w:rsidP="00E30B78">
      <w:pPr>
        <w:pStyle w:val="16"/>
        <w:rPr>
          <w:color w:val="000000"/>
        </w:rPr>
      </w:pPr>
      <w:r w:rsidRPr="00E30B78">
        <w:rPr>
          <w:color w:val="000000"/>
        </w:rPr>
        <w:t xml:space="preserve">3. Признать </w:t>
      </w:r>
      <w:r w:rsidRPr="00E30B78">
        <w:rPr>
          <w:color w:val="000000"/>
        </w:rPr>
        <w:t>утратившим силу</w:t>
      </w:r>
      <w:r w:rsidRPr="00E30B78">
        <w:rPr>
          <w:color w:val="000000"/>
        </w:rPr>
        <w:t xml:space="preserve"> постановлени</w:t>
      </w:r>
      <w:r w:rsidR="00E30B78" w:rsidRPr="00E30B78">
        <w:rPr>
          <w:color w:val="000000"/>
        </w:rPr>
        <w:t>я</w:t>
      </w:r>
      <w:r w:rsidRPr="00E30B78">
        <w:rPr>
          <w:color w:val="000000"/>
        </w:rPr>
        <w:t xml:space="preserve"> территориальной избирательной комиссии </w:t>
      </w:r>
      <w:r w:rsidR="00DF2976" w:rsidRPr="00DF2976">
        <w:rPr>
          <w:color w:val="000000"/>
        </w:rPr>
        <w:t>№ 2 Октябрьского округа города Липецка</w:t>
      </w:r>
      <w:r w:rsidR="00E30B78">
        <w:rPr>
          <w:color w:val="000000"/>
        </w:rPr>
        <w:t>:</w:t>
      </w:r>
      <w:r w:rsidRPr="00E30B78">
        <w:rPr>
          <w:color w:val="000000"/>
        </w:rPr>
        <w:t xml:space="preserve"> от «</w:t>
      </w:r>
      <w:r w:rsidR="00DF2976" w:rsidRPr="00E30B78">
        <w:rPr>
          <w:color w:val="000000"/>
        </w:rPr>
        <w:t>2</w:t>
      </w:r>
      <w:r w:rsidRPr="00E30B78">
        <w:rPr>
          <w:color w:val="000000"/>
        </w:rPr>
        <w:t xml:space="preserve">» </w:t>
      </w:r>
      <w:r w:rsidR="00DF2976" w:rsidRPr="00E30B78">
        <w:rPr>
          <w:color w:val="000000"/>
        </w:rPr>
        <w:t xml:space="preserve">февраля </w:t>
      </w:r>
      <w:r w:rsidRPr="00E30B78">
        <w:rPr>
          <w:color w:val="000000"/>
        </w:rPr>
        <w:t>20</w:t>
      </w:r>
      <w:r w:rsidR="00DF2976" w:rsidRPr="00E30B78">
        <w:rPr>
          <w:color w:val="000000"/>
        </w:rPr>
        <w:t>21</w:t>
      </w:r>
      <w:r w:rsidR="00E30B78" w:rsidRPr="00E30B78">
        <w:rPr>
          <w:color w:val="000000"/>
        </w:rPr>
        <w:t xml:space="preserve"> </w:t>
      </w:r>
      <w:r w:rsidRPr="00E30B78">
        <w:rPr>
          <w:color w:val="000000"/>
        </w:rPr>
        <w:t>г. №</w:t>
      </w:r>
      <w:r w:rsidR="00DF2976" w:rsidRPr="00E30B78">
        <w:rPr>
          <w:color w:val="000000"/>
        </w:rPr>
        <w:t xml:space="preserve"> 2/9</w:t>
      </w:r>
      <w:r w:rsidR="00E30B78" w:rsidRPr="00E30B78">
        <w:rPr>
          <w:color w:val="000000"/>
        </w:rPr>
        <w:t xml:space="preserve"> </w:t>
      </w:r>
      <w:r w:rsidRPr="00E30B78">
        <w:rPr>
          <w:color w:val="000000"/>
        </w:rPr>
        <w:t xml:space="preserve">«О рабочей группе территориальной избирательной </w:t>
      </w:r>
      <w:r w:rsidRPr="00E30B78">
        <w:rPr>
          <w:color w:val="000000"/>
        </w:rPr>
        <w:lastRenderedPageBreak/>
        <w:t xml:space="preserve">комиссии </w:t>
      </w:r>
      <w:r w:rsidR="00DF2976" w:rsidRPr="00DF2976">
        <w:rPr>
          <w:color w:val="000000"/>
        </w:rPr>
        <w:t xml:space="preserve">№ 2 Октябрьского округа города Липецка </w:t>
      </w:r>
      <w:r w:rsidRPr="00E30B78">
        <w:rPr>
          <w:color w:val="000000"/>
        </w:rPr>
        <w:t>по обеспечению избирательных прав гра</w:t>
      </w:r>
      <w:r w:rsidRPr="00E30B78">
        <w:rPr>
          <w:color w:val="000000"/>
        </w:rPr>
        <w:t>ждан,</w:t>
      </w:r>
      <w:r w:rsidR="00DF2976" w:rsidRPr="00E30B78">
        <w:rPr>
          <w:color w:val="000000"/>
        </w:rPr>
        <w:t xml:space="preserve"> </w:t>
      </w:r>
      <w:r w:rsidRPr="00E30B78">
        <w:rPr>
          <w:color w:val="000000"/>
        </w:rPr>
        <w:t>являющихся инвалидами, при проведении выборов и референдумов</w:t>
      </w:r>
      <w:r w:rsidRPr="00E30B78">
        <w:rPr>
          <w:color w:val="000000"/>
        </w:rPr>
        <w:t>»</w:t>
      </w:r>
      <w:r w:rsidR="00E30B78" w:rsidRPr="00E30B78">
        <w:rPr>
          <w:color w:val="000000"/>
        </w:rPr>
        <w:t>, от «9» февраля 2024 года № 51/328 О внесении изменений в Состав рабочей группы по реализации избирательных прав, граждан Российской Федерации, являющихся инвалидами, при проведении выборов и референдумов</w:t>
      </w:r>
      <w:r w:rsidR="00E30B78">
        <w:rPr>
          <w:color w:val="000000"/>
        </w:rPr>
        <w:t>».</w:t>
      </w:r>
    </w:p>
    <w:p w:rsidR="00000000" w:rsidRDefault="002A1E22" w:rsidP="00E30B78">
      <w:pPr>
        <w:spacing w:line="360" w:lineRule="auto"/>
        <w:ind w:firstLine="709"/>
        <w:jc w:val="both"/>
        <w:rPr>
          <w:bCs/>
        </w:rPr>
      </w:pPr>
      <w:r>
        <w:rPr>
          <w:bCs/>
        </w:rPr>
        <w:t>.</w:t>
      </w:r>
    </w:p>
    <w:p w:rsidR="00000000" w:rsidRDefault="002A1E22" w:rsidP="00DF2976">
      <w:pPr>
        <w:pStyle w:val="16"/>
        <w:spacing w:line="240" w:lineRule="auto"/>
        <w:ind w:firstLine="0"/>
      </w:pPr>
    </w:p>
    <w:p w:rsidR="00DF2976" w:rsidRDefault="00DF2976" w:rsidP="00DF2976">
      <w:pPr>
        <w:pStyle w:val="16"/>
        <w:spacing w:line="240" w:lineRule="auto"/>
        <w:ind w:firstLine="0"/>
      </w:pPr>
    </w:p>
    <w:p w:rsidR="00DF2976" w:rsidRDefault="00DF2976" w:rsidP="00DF2976">
      <w:pPr>
        <w:pStyle w:val="16"/>
        <w:spacing w:line="240" w:lineRule="auto"/>
        <w:ind w:firstLine="0"/>
      </w:pPr>
    </w:p>
    <w:tbl>
      <w:tblPr>
        <w:tblW w:w="9790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5220"/>
        <w:gridCol w:w="946"/>
        <w:gridCol w:w="3543"/>
        <w:gridCol w:w="11"/>
      </w:tblGrid>
      <w:tr w:rsidR="00DF2976" w:rsidRPr="00EF437B" w:rsidTr="00DF2976">
        <w:trPr>
          <w:gridBefore w:val="1"/>
          <w:gridAfter w:val="1"/>
          <w:wBefore w:w="70" w:type="dxa"/>
          <w:wAfter w:w="11" w:type="dxa"/>
        </w:trPr>
        <w:tc>
          <w:tcPr>
            <w:tcW w:w="6166" w:type="dxa"/>
            <w:gridSpan w:val="2"/>
          </w:tcPr>
          <w:p w:rsidR="00DF2976" w:rsidRPr="00EF437B" w:rsidRDefault="00DF2976" w:rsidP="00DF2976">
            <w:pPr>
              <w:tabs>
                <w:tab w:val="left" w:pos="-2250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 xml:space="preserve">ПРЕДСЕДАТЕЛЬ  </w:t>
            </w:r>
          </w:p>
          <w:p w:rsidR="00DF2976" w:rsidRPr="00EF437B" w:rsidRDefault="00DF2976" w:rsidP="00DF2976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ТЕРРИТОРИАЛЬНОЙ ИЗБИРАТЕЛЬНОЙ</w:t>
            </w:r>
          </w:p>
          <w:p w:rsidR="00DF2976" w:rsidRPr="00EF437B" w:rsidRDefault="00DF2976" w:rsidP="00DF2976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КОМИССИИ № 2 ОКТЯБРЬСКОГО ОКРУГА</w:t>
            </w:r>
          </w:p>
          <w:p w:rsidR="00DF2976" w:rsidRPr="00EF437B" w:rsidRDefault="00DF2976" w:rsidP="00DF2976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 xml:space="preserve">ГОРОДА ЛИПЕЦКА </w:t>
            </w:r>
          </w:p>
          <w:p w:rsidR="00DF2976" w:rsidRPr="00EF437B" w:rsidRDefault="00DF2976" w:rsidP="00DF2976">
            <w:pPr>
              <w:tabs>
                <w:tab w:val="left" w:pos="-2250"/>
                <w:tab w:val="center" w:pos="1418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DF2976" w:rsidRPr="00EF437B" w:rsidRDefault="00DF2976" w:rsidP="00DF2976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DF2976" w:rsidRPr="00EF437B" w:rsidRDefault="00DF2976" w:rsidP="00DF2976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DF2976" w:rsidRPr="00EF437B" w:rsidRDefault="00DF2976" w:rsidP="00DF2976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DF2976" w:rsidRPr="00EF437B" w:rsidRDefault="00DF2976" w:rsidP="00DF2976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А.Б. ДЕЕВ</w:t>
            </w:r>
          </w:p>
        </w:tc>
      </w:tr>
      <w:tr w:rsidR="00DF2976" w:rsidRPr="00EF437B" w:rsidTr="00DF2976">
        <w:trPr>
          <w:gridBefore w:val="1"/>
          <w:gridAfter w:val="1"/>
          <w:wBefore w:w="70" w:type="dxa"/>
          <w:wAfter w:w="11" w:type="dxa"/>
          <w:trHeight w:val="868"/>
        </w:trPr>
        <w:tc>
          <w:tcPr>
            <w:tcW w:w="6166" w:type="dxa"/>
            <w:gridSpan w:val="2"/>
          </w:tcPr>
          <w:p w:rsidR="00DF2976" w:rsidRPr="00EF437B" w:rsidRDefault="00DF2976" w:rsidP="00DF2976">
            <w:pPr>
              <w:tabs>
                <w:tab w:val="left" w:pos="-2250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 xml:space="preserve">СЕКРЕТАРЬ </w:t>
            </w:r>
          </w:p>
          <w:p w:rsidR="00DF2976" w:rsidRPr="00EF437B" w:rsidRDefault="00DF2976" w:rsidP="00DF2976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ТЕРРИТОРИАЛЬНОЙ ИЗБИРАТЕЛЬНОЙ</w:t>
            </w:r>
          </w:p>
          <w:p w:rsidR="00DF2976" w:rsidRPr="00EF437B" w:rsidRDefault="00DF2976" w:rsidP="00DF2976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КОМИССИИ № 2 ОКТЯБРЬСКОГО ОКРУГА</w:t>
            </w:r>
          </w:p>
          <w:p w:rsidR="00DF2976" w:rsidRPr="00EF437B" w:rsidRDefault="00DF2976" w:rsidP="00DF2976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ГОРОДА ЛИПЕЦКА</w:t>
            </w:r>
          </w:p>
        </w:tc>
        <w:tc>
          <w:tcPr>
            <w:tcW w:w="3543" w:type="dxa"/>
          </w:tcPr>
          <w:p w:rsidR="00DF2976" w:rsidRPr="00EF437B" w:rsidRDefault="00DF2976" w:rsidP="00DF2976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DF2976" w:rsidRPr="00EF437B" w:rsidRDefault="00DF2976" w:rsidP="00DF2976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DF2976" w:rsidRPr="00EF437B" w:rsidRDefault="00DF2976" w:rsidP="00DF2976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DF2976" w:rsidRPr="00EF437B" w:rsidRDefault="00DF2976" w:rsidP="00DF2976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А.С. КАКУНИНА</w:t>
            </w:r>
          </w:p>
        </w:tc>
      </w:tr>
      <w:tr w:rsidR="00000000" w:rsidTr="00DF2976">
        <w:tc>
          <w:tcPr>
            <w:tcW w:w="5290" w:type="dxa"/>
            <w:gridSpan w:val="2"/>
          </w:tcPr>
          <w:p w:rsidR="00000000" w:rsidRDefault="002A1E22">
            <w:pPr>
              <w:tabs>
                <w:tab w:val="left" w:pos="-2250"/>
              </w:tabs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00" w:type="dxa"/>
            <w:gridSpan w:val="3"/>
          </w:tcPr>
          <w:p w:rsidR="00000000" w:rsidRDefault="002A1E22">
            <w:pPr>
              <w:tabs>
                <w:tab w:val="left" w:pos="-2250"/>
              </w:tabs>
              <w:jc w:val="right"/>
              <w:rPr>
                <w:b/>
              </w:rPr>
            </w:pPr>
          </w:p>
        </w:tc>
      </w:tr>
      <w:tr w:rsidR="00000000" w:rsidTr="00DF2976">
        <w:trPr>
          <w:trHeight w:val="868"/>
        </w:trPr>
        <w:tc>
          <w:tcPr>
            <w:tcW w:w="5290" w:type="dxa"/>
            <w:gridSpan w:val="2"/>
          </w:tcPr>
          <w:p w:rsidR="00000000" w:rsidRDefault="002A1E22">
            <w:pPr>
              <w:tabs>
                <w:tab w:val="left" w:pos="-2250"/>
              </w:tabs>
              <w:jc w:val="left"/>
              <w:rPr>
                <w:bCs/>
              </w:rPr>
            </w:pPr>
          </w:p>
        </w:tc>
        <w:tc>
          <w:tcPr>
            <w:tcW w:w="4500" w:type="dxa"/>
            <w:gridSpan w:val="3"/>
          </w:tcPr>
          <w:p w:rsidR="00000000" w:rsidRDefault="002A1E22">
            <w:pPr>
              <w:tabs>
                <w:tab w:val="left" w:pos="-2250"/>
              </w:tabs>
              <w:jc w:val="right"/>
              <w:rPr>
                <w:b/>
              </w:rPr>
            </w:pPr>
          </w:p>
        </w:tc>
      </w:tr>
    </w:tbl>
    <w:p w:rsidR="00000000" w:rsidRDefault="002A1E22">
      <w:pPr>
        <w:spacing w:line="276" w:lineRule="auto"/>
        <w:ind w:left="5103"/>
        <w:rPr>
          <w:sz w:val="24"/>
        </w:rPr>
        <w:sectPr w:rsidR="00000000" w:rsidSect="003423A7">
          <w:headerReference w:type="even" r:id="rId6"/>
          <w:headerReference w:type="default" r:id="rId7"/>
          <w:footnotePr>
            <w:numFmt w:val="chicago"/>
            <w:numRestart w:val="eachPage"/>
          </w:footnotePr>
          <w:pgSz w:w="11906" w:h="16838"/>
          <w:pgMar w:top="1134" w:right="849" w:bottom="709" w:left="1701" w:header="709" w:footer="709" w:gutter="0"/>
          <w:pgNumType w:start="1"/>
          <w:cols w:space="720"/>
          <w:titlePg/>
          <w:docGrid w:linePitch="381"/>
        </w:sectPr>
      </w:pPr>
    </w:p>
    <w:p w:rsidR="00000000" w:rsidRDefault="002A1E22">
      <w:pPr>
        <w:spacing w:line="276" w:lineRule="auto"/>
        <w:ind w:left="5103"/>
        <w:rPr>
          <w:sz w:val="24"/>
        </w:rPr>
      </w:pPr>
      <w:r>
        <w:rPr>
          <w:sz w:val="24"/>
        </w:rPr>
        <w:lastRenderedPageBreak/>
        <w:t>Приложени</w:t>
      </w:r>
      <w:r>
        <w:rPr>
          <w:sz w:val="24"/>
        </w:rPr>
        <w:t>е №1</w:t>
      </w:r>
    </w:p>
    <w:p w:rsidR="00000000" w:rsidRDefault="002A1E22">
      <w:pPr>
        <w:pStyle w:val="16"/>
        <w:spacing w:line="240" w:lineRule="auto"/>
        <w:ind w:left="4962" w:firstLine="0"/>
        <w:jc w:val="center"/>
        <w:rPr>
          <w:sz w:val="24"/>
        </w:rPr>
      </w:pPr>
      <w:r>
        <w:rPr>
          <w:sz w:val="24"/>
        </w:rPr>
        <w:t>УТВЕРЖДЕНО</w:t>
      </w:r>
    </w:p>
    <w:p w:rsidR="00000000" w:rsidRDefault="002A1E22">
      <w:pPr>
        <w:pStyle w:val="16"/>
        <w:spacing w:line="240" w:lineRule="auto"/>
        <w:ind w:left="4962" w:firstLine="0"/>
        <w:jc w:val="center"/>
        <w:rPr>
          <w:sz w:val="24"/>
        </w:rPr>
      </w:pPr>
      <w:r>
        <w:rPr>
          <w:sz w:val="24"/>
        </w:rPr>
        <w:t xml:space="preserve">постановлением территориальной избирательной комиссии </w:t>
      </w:r>
      <w:r w:rsidR="00DF2976" w:rsidRPr="00DF2976">
        <w:rPr>
          <w:color w:val="000000"/>
          <w:sz w:val="22"/>
          <w:szCs w:val="20"/>
        </w:rPr>
        <w:t>№ 2 Октябрьского округа города</w:t>
      </w:r>
    </w:p>
    <w:p w:rsidR="00000000" w:rsidRDefault="002A1E22">
      <w:pPr>
        <w:pStyle w:val="16"/>
        <w:spacing w:line="240" w:lineRule="auto"/>
        <w:ind w:left="4962" w:firstLine="0"/>
        <w:jc w:val="center"/>
        <w:rPr>
          <w:sz w:val="24"/>
        </w:rPr>
      </w:pPr>
      <w:r>
        <w:rPr>
          <w:sz w:val="24"/>
        </w:rPr>
        <w:t>от «</w:t>
      </w:r>
      <w:r w:rsidR="00DF2976">
        <w:rPr>
          <w:sz w:val="24"/>
        </w:rPr>
        <w:t>23</w:t>
      </w:r>
      <w:r>
        <w:rPr>
          <w:sz w:val="24"/>
        </w:rPr>
        <w:t xml:space="preserve">» </w:t>
      </w:r>
      <w:r w:rsidR="00DF2976">
        <w:rPr>
          <w:sz w:val="24"/>
        </w:rPr>
        <w:t>января</w:t>
      </w:r>
      <w:r>
        <w:rPr>
          <w:sz w:val="24"/>
        </w:rPr>
        <w:t xml:space="preserve"> 20</w:t>
      </w:r>
      <w:r w:rsidR="00DF2976">
        <w:rPr>
          <w:sz w:val="24"/>
        </w:rPr>
        <w:t>26</w:t>
      </w:r>
      <w:r>
        <w:rPr>
          <w:sz w:val="24"/>
        </w:rPr>
        <w:t xml:space="preserve"> года № </w:t>
      </w:r>
      <w:r w:rsidR="00DF2976">
        <w:rPr>
          <w:sz w:val="24"/>
        </w:rPr>
        <w:t>2</w:t>
      </w:r>
      <w:r>
        <w:rPr>
          <w:sz w:val="24"/>
        </w:rPr>
        <w:t>/</w:t>
      </w:r>
      <w:r w:rsidR="00DF2976">
        <w:rPr>
          <w:sz w:val="24"/>
        </w:rPr>
        <w:t>12</w:t>
      </w:r>
    </w:p>
    <w:p w:rsidR="00000000" w:rsidRDefault="002A1E22">
      <w:pPr>
        <w:pStyle w:val="16"/>
        <w:spacing w:line="240" w:lineRule="auto"/>
        <w:ind w:left="4962" w:firstLine="0"/>
        <w:jc w:val="center"/>
        <w:rPr>
          <w:sz w:val="24"/>
        </w:rPr>
      </w:pPr>
    </w:p>
    <w:p w:rsidR="00000000" w:rsidRDefault="002A1E22">
      <w:pPr>
        <w:pStyle w:val="16"/>
        <w:spacing w:line="240" w:lineRule="auto"/>
        <w:ind w:firstLine="0"/>
        <w:jc w:val="center"/>
        <w:rPr>
          <w:b/>
          <w:bCs/>
          <w:spacing w:val="7"/>
          <w:szCs w:val="28"/>
        </w:rPr>
      </w:pPr>
      <w:r>
        <w:rPr>
          <w:b/>
          <w:szCs w:val="28"/>
        </w:rPr>
        <w:t xml:space="preserve">Положение о рабочей группе территориальной избирательной </w:t>
      </w:r>
      <w:r w:rsidRPr="00DF2976">
        <w:rPr>
          <w:b/>
          <w:szCs w:val="28"/>
        </w:rPr>
        <w:t xml:space="preserve">комиссии </w:t>
      </w:r>
      <w:r w:rsidR="00DF2976">
        <w:rPr>
          <w:b/>
          <w:szCs w:val="28"/>
        </w:rPr>
        <w:br/>
      </w:r>
      <w:r w:rsidR="00DF2976" w:rsidRPr="00DF2976">
        <w:rPr>
          <w:b/>
          <w:color w:val="000000"/>
        </w:rPr>
        <w:t>№ 2 Октябрьского округа города</w:t>
      </w:r>
      <w:r>
        <w:rPr>
          <w:b/>
          <w:szCs w:val="28"/>
        </w:rPr>
        <w:t xml:space="preserve"> по обеспечению избирател</w:t>
      </w:r>
      <w:r>
        <w:rPr>
          <w:b/>
          <w:szCs w:val="28"/>
        </w:rPr>
        <w:t>ьных прав граждан Рос</w:t>
      </w:r>
      <w:r>
        <w:rPr>
          <w:b/>
          <w:szCs w:val="28"/>
        </w:rPr>
        <w:t>сийской Федерации, являющихся инвалидами,</w:t>
      </w:r>
      <w:r>
        <w:rPr>
          <w:b/>
          <w:szCs w:val="28"/>
        </w:rPr>
        <w:br/>
      </w:r>
      <w:r>
        <w:rPr>
          <w:b/>
          <w:bCs/>
          <w:spacing w:val="7"/>
          <w:szCs w:val="28"/>
        </w:rPr>
        <w:t>при проведении выборов и референдумов</w:t>
      </w:r>
    </w:p>
    <w:p w:rsidR="00000000" w:rsidRDefault="002A1E22">
      <w:pPr>
        <w:pStyle w:val="16"/>
        <w:spacing w:line="240" w:lineRule="auto"/>
        <w:ind w:firstLine="0"/>
        <w:jc w:val="center"/>
        <w:rPr>
          <w:b/>
          <w:bCs/>
          <w:spacing w:val="7"/>
          <w:szCs w:val="28"/>
        </w:rPr>
      </w:pPr>
    </w:p>
    <w:p w:rsidR="00000000" w:rsidRDefault="002A1E22">
      <w:pPr>
        <w:pStyle w:val="16"/>
        <w:spacing w:line="276" w:lineRule="auto"/>
        <w:rPr>
          <w:b/>
          <w:bCs/>
          <w:spacing w:val="7"/>
          <w:szCs w:val="28"/>
        </w:rPr>
      </w:pPr>
      <w:r>
        <w:rPr>
          <w:spacing w:val="2"/>
          <w:szCs w:val="28"/>
          <w:shd w:val="clear" w:color="auto" w:fill="FFFFFF"/>
        </w:rPr>
        <w:t xml:space="preserve">1. Настоящее положение </w:t>
      </w:r>
      <w:r>
        <w:rPr>
          <w:szCs w:val="28"/>
        </w:rPr>
        <w:t xml:space="preserve">о рабочей группе по обеспечению избирательных прав граждан Российской Федерации, являющихся инвалидами, </w:t>
      </w:r>
      <w:r>
        <w:rPr>
          <w:bCs/>
          <w:spacing w:val="7"/>
          <w:szCs w:val="28"/>
        </w:rPr>
        <w:t>при проведении выборов и ре</w:t>
      </w:r>
      <w:r>
        <w:rPr>
          <w:bCs/>
          <w:spacing w:val="7"/>
          <w:szCs w:val="28"/>
        </w:rPr>
        <w:t>ферендумов</w:t>
      </w:r>
      <w:r>
        <w:rPr>
          <w:b/>
          <w:bCs/>
          <w:spacing w:val="7"/>
          <w:szCs w:val="28"/>
        </w:rPr>
        <w:t xml:space="preserve"> </w:t>
      </w:r>
      <w:r>
        <w:rPr>
          <w:bCs/>
          <w:spacing w:val="7"/>
          <w:szCs w:val="28"/>
        </w:rPr>
        <w:t>(далее – Положение)</w:t>
      </w:r>
      <w:r>
        <w:rPr>
          <w:b/>
          <w:bCs/>
          <w:spacing w:val="7"/>
          <w:szCs w:val="28"/>
        </w:rPr>
        <w:t xml:space="preserve"> </w:t>
      </w:r>
      <w:r>
        <w:rPr>
          <w:spacing w:val="2"/>
          <w:szCs w:val="28"/>
          <w:shd w:val="clear" w:color="auto" w:fill="FFFFFF"/>
        </w:rPr>
        <w:t xml:space="preserve">определяет порядок и формы деятельности рабочей группы </w:t>
      </w:r>
      <w:r>
        <w:rPr>
          <w:szCs w:val="28"/>
        </w:rPr>
        <w:t xml:space="preserve">по обеспечению избирательных прав граждан Российской Федерации, являющихся инвалидами, </w:t>
      </w:r>
      <w:r>
        <w:rPr>
          <w:bCs/>
          <w:spacing w:val="7"/>
          <w:szCs w:val="28"/>
        </w:rPr>
        <w:t xml:space="preserve">при проведении выборов и референдумов </w:t>
      </w:r>
      <w:r>
        <w:rPr>
          <w:spacing w:val="2"/>
          <w:szCs w:val="28"/>
          <w:shd w:val="clear" w:color="auto" w:fill="FFFFFF"/>
        </w:rPr>
        <w:t>(далее - Рабочая группа).</w:t>
      </w:r>
    </w:p>
    <w:p w:rsidR="00000000" w:rsidRDefault="002A1E22">
      <w:pPr>
        <w:pStyle w:val="16"/>
        <w:spacing w:line="276" w:lineRule="auto"/>
        <w:rPr>
          <w:b/>
          <w:bCs/>
          <w:spacing w:val="7"/>
          <w:szCs w:val="28"/>
        </w:rPr>
      </w:pPr>
      <w:r>
        <w:rPr>
          <w:spacing w:val="2"/>
          <w:szCs w:val="28"/>
          <w:shd w:val="clear" w:color="auto" w:fill="FFFFFF"/>
        </w:rPr>
        <w:t>2. Рабочая группа о</w:t>
      </w:r>
      <w:r>
        <w:rPr>
          <w:spacing w:val="2"/>
          <w:szCs w:val="28"/>
          <w:shd w:val="clear" w:color="auto" w:fill="FFFFFF"/>
        </w:rPr>
        <w:t xml:space="preserve">бразуется из числа </w:t>
      </w:r>
      <w:r>
        <w:rPr>
          <w:spacing w:val="2"/>
          <w:szCs w:val="28"/>
          <w:shd w:val="clear" w:color="auto" w:fill="FFFFFF"/>
        </w:rPr>
        <w:t>чл</w:t>
      </w:r>
      <w:r>
        <w:rPr>
          <w:spacing w:val="2"/>
          <w:szCs w:val="28"/>
          <w:shd w:val="clear" w:color="auto" w:fill="FFFFFF"/>
        </w:rPr>
        <w:t xml:space="preserve">енов территориальной избирательной комиссии </w:t>
      </w:r>
      <w:r w:rsidR="00DF2976" w:rsidRPr="00DF2976">
        <w:rPr>
          <w:color w:val="000000"/>
        </w:rPr>
        <w:t>№ 2 Октябрьского округа города</w:t>
      </w:r>
      <w:r>
        <w:rPr>
          <w:spacing w:val="2"/>
          <w:szCs w:val="28"/>
          <w:shd w:val="clear" w:color="auto" w:fill="FFFFFF"/>
        </w:rPr>
        <w:t xml:space="preserve"> с правом решающего голоса, </w:t>
      </w:r>
      <w:r>
        <w:t>органов местного самоуправления</w:t>
      </w:r>
      <w:r>
        <w:rPr>
          <w:szCs w:val="28"/>
          <w:shd w:val="clear" w:color="auto" w:fill="FFFFFF"/>
        </w:rPr>
        <w:t>, их структурных подразделений, в том числе осуществляющих социальную защиту граждан, территориального</w:t>
      </w:r>
      <w:r>
        <w:rPr>
          <w:szCs w:val="28"/>
          <w:shd w:val="clear" w:color="auto" w:fill="FFFFFF"/>
        </w:rPr>
        <w:t xml:space="preserve"> отделения Пенсионного фонда Российской Федерации</w:t>
      </w:r>
      <w:r>
        <w:rPr>
          <w:spacing w:val="2"/>
          <w:szCs w:val="28"/>
          <w:shd w:val="clear" w:color="auto" w:fill="FFFFFF"/>
        </w:rPr>
        <w:t>, общественных организаций инвалидов, организаций социального обслуживания, иных органов и организаций, представителей волонтерских организаций. Состав Рабочей группы утверждается территориальной избирательн</w:t>
      </w:r>
      <w:r>
        <w:rPr>
          <w:spacing w:val="2"/>
          <w:szCs w:val="28"/>
          <w:shd w:val="clear" w:color="auto" w:fill="FFFFFF"/>
        </w:rPr>
        <w:t xml:space="preserve">ой комиссией </w:t>
      </w:r>
      <w:r w:rsidR="00DF2976" w:rsidRPr="00DF2976">
        <w:rPr>
          <w:color w:val="000000"/>
        </w:rPr>
        <w:t>№ 2 Октябрьского округа города</w:t>
      </w:r>
      <w:r>
        <w:rPr>
          <w:spacing w:val="2"/>
          <w:szCs w:val="28"/>
          <w:shd w:val="clear" w:color="auto" w:fill="FFFFFF"/>
        </w:rPr>
        <w:t>.</w:t>
      </w:r>
    </w:p>
    <w:p w:rsidR="00000000" w:rsidRDefault="002A1E22">
      <w:pPr>
        <w:pStyle w:val="16"/>
        <w:spacing w:line="276" w:lineRule="auto"/>
        <w:ind w:left="709" w:firstLine="0"/>
        <w:rPr>
          <w:b/>
          <w:bCs/>
          <w:spacing w:val="7"/>
          <w:szCs w:val="28"/>
        </w:rPr>
      </w:pPr>
      <w:r>
        <w:rPr>
          <w:spacing w:val="2"/>
          <w:szCs w:val="28"/>
        </w:rPr>
        <w:t>3. В компетенцию Рабочей группы входит:</w:t>
      </w:r>
    </w:p>
    <w:p w:rsidR="00000000" w:rsidRDefault="002A1E22">
      <w:pPr>
        <w:pStyle w:val="16"/>
        <w:spacing w:line="276" w:lineRule="auto"/>
        <w:rPr>
          <w:szCs w:val="28"/>
          <w:shd w:val="clear" w:color="auto" w:fill="FFFFFF"/>
        </w:rPr>
      </w:pPr>
      <w:r>
        <w:rPr>
          <w:szCs w:val="28"/>
        </w:rPr>
        <w:t>- </w:t>
      </w:r>
      <w:r>
        <w:rPr>
          <w:spacing w:val="2"/>
          <w:szCs w:val="28"/>
        </w:rPr>
        <w:t>получение (уточнение) сведений об избирателях, являющихся инвалидами,</w:t>
      </w:r>
      <w:r>
        <w:rPr>
          <w:szCs w:val="28"/>
        </w:rPr>
        <w:t xml:space="preserve"> включенных в списки избирателей на территории </w:t>
      </w:r>
      <w:r w:rsidR="00DF2976">
        <w:rPr>
          <w:szCs w:val="28"/>
        </w:rPr>
        <w:t>Октябрьского</w:t>
      </w:r>
      <w:r>
        <w:rPr>
          <w:szCs w:val="28"/>
        </w:rPr>
        <w:t xml:space="preserve"> округа,</w:t>
      </w:r>
      <w:r>
        <w:rPr>
          <w:spacing w:val="2"/>
          <w:szCs w:val="28"/>
        </w:rPr>
        <w:t xml:space="preserve"> на основании информации</w:t>
      </w:r>
      <w:r>
        <w:rPr>
          <w:szCs w:val="28"/>
          <w:shd w:val="clear" w:color="auto" w:fill="FFFFFF"/>
        </w:rPr>
        <w:t xml:space="preserve"> органов,</w:t>
      </w:r>
      <w:r>
        <w:rPr>
          <w:szCs w:val="28"/>
          <w:shd w:val="clear" w:color="auto" w:fill="FFFFFF"/>
        </w:rPr>
        <w:t xml:space="preserve"> осуществ</w:t>
      </w:r>
      <w:r>
        <w:rPr>
          <w:szCs w:val="28"/>
          <w:shd w:val="clear" w:color="auto" w:fill="FFFFFF"/>
        </w:rPr>
        <w:t>ляющих социальную защиту граждан</w:t>
      </w:r>
      <w:r>
        <w:rPr>
          <w:spacing w:val="2"/>
          <w:szCs w:val="28"/>
        </w:rPr>
        <w:t xml:space="preserve">, территориального отделения </w:t>
      </w:r>
      <w:r w:rsidR="00613647">
        <w:rPr>
          <w:spacing w:val="2"/>
          <w:szCs w:val="28"/>
        </w:rPr>
        <w:t>Социального фонда</w:t>
      </w:r>
      <w:r>
        <w:rPr>
          <w:spacing w:val="2"/>
          <w:szCs w:val="28"/>
        </w:rPr>
        <w:t xml:space="preserve"> Российской Федерации;</w:t>
      </w:r>
    </w:p>
    <w:p w:rsidR="00000000" w:rsidRDefault="002A1E22">
      <w:pPr>
        <w:pStyle w:val="16"/>
        <w:spacing w:line="276" w:lineRule="auto"/>
        <w:rPr>
          <w:szCs w:val="28"/>
        </w:rPr>
      </w:pPr>
      <w:r>
        <w:rPr>
          <w:szCs w:val="28"/>
        </w:rPr>
        <w:t>- </w:t>
      </w:r>
      <w:r>
        <w:rPr>
          <w:spacing w:val="2"/>
          <w:szCs w:val="28"/>
        </w:rPr>
        <w:t>принятие мер по обеспечению прав граждан, являющихся инвалидами, на получение необходимой информации об избирательных действиях, участниках изби</w:t>
      </w:r>
      <w:r>
        <w:rPr>
          <w:spacing w:val="2"/>
          <w:szCs w:val="28"/>
        </w:rPr>
        <w:t xml:space="preserve">рательного процесса, </w:t>
      </w:r>
      <w:r>
        <w:rPr>
          <w:spacing w:val="2"/>
          <w:szCs w:val="28"/>
        </w:rPr>
        <w:t>дате и порядке голосования;</w:t>
      </w:r>
    </w:p>
    <w:p w:rsidR="00000000" w:rsidRDefault="002A1E22">
      <w:pPr>
        <w:pStyle w:val="16"/>
        <w:spacing w:line="276" w:lineRule="auto"/>
        <w:rPr>
          <w:szCs w:val="28"/>
        </w:rPr>
      </w:pPr>
      <w:r>
        <w:rPr>
          <w:szCs w:val="28"/>
        </w:rPr>
        <w:t>- </w:t>
      </w:r>
      <w:r>
        <w:rPr>
          <w:spacing w:val="2"/>
          <w:szCs w:val="28"/>
        </w:rPr>
        <w:t>доведение до избирателей, являющихся инвалидами, информации о возможных способах голосования, выявление их желания, а также возможности прибыть в день голосования в помещение для голосования избирательного</w:t>
      </w:r>
      <w:r>
        <w:rPr>
          <w:spacing w:val="2"/>
          <w:szCs w:val="28"/>
        </w:rPr>
        <w:t xml:space="preserve"> участка либо проголосовать вне помещения для голосования;</w:t>
      </w:r>
    </w:p>
    <w:p w:rsidR="00000000" w:rsidRDefault="002A1E22">
      <w:pPr>
        <w:pStyle w:val="16"/>
        <w:spacing w:line="276" w:lineRule="auto"/>
        <w:rPr>
          <w:szCs w:val="28"/>
        </w:rPr>
      </w:pPr>
      <w:r>
        <w:rPr>
          <w:szCs w:val="28"/>
        </w:rPr>
        <w:lastRenderedPageBreak/>
        <w:t>- </w:t>
      </w:r>
      <w:r>
        <w:rPr>
          <w:spacing w:val="2"/>
          <w:szCs w:val="28"/>
        </w:rPr>
        <w:t>принятие мер по оборудованию помещений для голосования избирателей, являющихся инвалидами;</w:t>
      </w:r>
    </w:p>
    <w:p w:rsidR="00000000" w:rsidRDefault="002A1E22">
      <w:pPr>
        <w:pStyle w:val="16"/>
        <w:spacing w:line="276" w:lineRule="auto"/>
        <w:rPr>
          <w:szCs w:val="28"/>
        </w:rPr>
      </w:pPr>
      <w:r>
        <w:rPr>
          <w:szCs w:val="28"/>
        </w:rPr>
        <w:t>- </w:t>
      </w:r>
      <w:r>
        <w:rPr>
          <w:spacing w:val="2"/>
          <w:szCs w:val="28"/>
        </w:rPr>
        <w:t>рассмотрение обращений избирателей, являющихся инвалидами, о нарушении их избирательных прав;</w:t>
      </w:r>
    </w:p>
    <w:p w:rsidR="00000000" w:rsidRDefault="002A1E22">
      <w:pPr>
        <w:pStyle w:val="16"/>
        <w:spacing w:line="276" w:lineRule="auto"/>
        <w:rPr>
          <w:szCs w:val="28"/>
        </w:rPr>
      </w:pPr>
      <w:r>
        <w:rPr>
          <w:szCs w:val="28"/>
        </w:rPr>
        <w:t>- </w:t>
      </w:r>
      <w:r>
        <w:rPr>
          <w:spacing w:val="2"/>
          <w:szCs w:val="28"/>
        </w:rPr>
        <w:t>заслуш</w:t>
      </w:r>
      <w:r>
        <w:rPr>
          <w:spacing w:val="2"/>
          <w:szCs w:val="28"/>
        </w:rPr>
        <w:t>ивание</w:t>
      </w:r>
      <w:r>
        <w:rPr>
          <w:spacing w:val="2"/>
          <w:szCs w:val="28"/>
        </w:rPr>
        <w:t xml:space="preserve"> представителей</w:t>
      </w:r>
      <w:r>
        <w:rPr>
          <w:spacing w:val="2"/>
          <w:szCs w:val="28"/>
        </w:rPr>
        <w:t xml:space="preserve"> нижестоящих избирательных комиссий по вопросам обеспечения реализации избирательных прав граждан, являющихся инвалидами;</w:t>
      </w:r>
    </w:p>
    <w:p w:rsidR="00000000" w:rsidRDefault="002A1E22" w:rsidP="00DF2976">
      <w:pPr>
        <w:pStyle w:val="16"/>
        <w:spacing w:line="276" w:lineRule="auto"/>
        <w:rPr>
          <w:szCs w:val="28"/>
        </w:rPr>
      </w:pPr>
      <w:r>
        <w:rPr>
          <w:szCs w:val="28"/>
        </w:rPr>
        <w:t>- </w:t>
      </w:r>
      <w:r>
        <w:rPr>
          <w:spacing w:val="2"/>
          <w:szCs w:val="28"/>
        </w:rPr>
        <w:t xml:space="preserve">внесение на рассмотрение членам территориальной избирательной комиссии </w:t>
      </w:r>
      <w:r w:rsidR="00DF2976" w:rsidRPr="00DF2976">
        <w:rPr>
          <w:color w:val="000000"/>
        </w:rPr>
        <w:t>№ 2 Октябрьского округа города</w:t>
      </w:r>
      <w:r>
        <w:rPr>
          <w:spacing w:val="2"/>
          <w:szCs w:val="28"/>
        </w:rPr>
        <w:t xml:space="preserve"> вопросов,</w:t>
      </w:r>
      <w:r>
        <w:rPr>
          <w:spacing w:val="2"/>
          <w:szCs w:val="28"/>
        </w:rPr>
        <w:t xml:space="preserve"> касающихс</w:t>
      </w:r>
      <w:r>
        <w:rPr>
          <w:spacing w:val="2"/>
          <w:szCs w:val="28"/>
        </w:rPr>
        <w:t>я обеспечения избирательных прав граждан, являющихся инвалидами.</w:t>
      </w:r>
    </w:p>
    <w:p w:rsidR="00000000" w:rsidRDefault="002A1E22">
      <w:pPr>
        <w:pStyle w:val="16"/>
        <w:spacing w:line="276" w:lineRule="auto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4. 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законами Липецкой области, п</w:t>
      </w:r>
      <w:r>
        <w:rPr>
          <w:spacing w:val="2"/>
          <w:szCs w:val="28"/>
          <w:shd w:val="clear" w:color="auto" w:fill="FFFFFF"/>
        </w:rPr>
        <w:t>остановлениями Центра</w:t>
      </w:r>
      <w:r>
        <w:rPr>
          <w:spacing w:val="2"/>
          <w:szCs w:val="28"/>
          <w:shd w:val="clear" w:color="auto" w:fill="FFFFFF"/>
        </w:rPr>
        <w:t xml:space="preserve">льной избирательной комиссии Российской Федерации, избирательной комиссии Липецкой области, территориальной избирательной комиссии </w:t>
      </w:r>
      <w:r w:rsidR="00DF2976" w:rsidRPr="00DF2976">
        <w:rPr>
          <w:color w:val="000000"/>
        </w:rPr>
        <w:t>№ 2 Октябрьского округа города</w:t>
      </w:r>
      <w:r>
        <w:rPr>
          <w:spacing w:val="2"/>
          <w:szCs w:val="28"/>
          <w:shd w:val="clear" w:color="auto" w:fill="FFFFFF"/>
        </w:rPr>
        <w:t>, а также настоящим Положением.</w:t>
      </w:r>
    </w:p>
    <w:p w:rsidR="00000000" w:rsidRDefault="002A1E22">
      <w:pPr>
        <w:pStyle w:val="16"/>
        <w:spacing w:line="276" w:lineRule="auto"/>
        <w:rPr>
          <w:spacing w:val="2"/>
          <w:szCs w:val="28"/>
        </w:rPr>
      </w:pPr>
      <w:r>
        <w:rPr>
          <w:spacing w:val="2"/>
          <w:szCs w:val="28"/>
          <w:shd w:val="clear" w:color="auto" w:fill="FFFFFF"/>
        </w:rPr>
        <w:t>5. Заседание Рабочей группы созывает руков</w:t>
      </w:r>
      <w:r>
        <w:rPr>
          <w:spacing w:val="2"/>
          <w:szCs w:val="28"/>
          <w:shd w:val="clear" w:color="auto" w:fill="FFFFFF"/>
        </w:rPr>
        <w:t>одитель Рабочей группы (в случае его отсут</w:t>
      </w:r>
      <w:r>
        <w:rPr>
          <w:spacing w:val="2"/>
          <w:szCs w:val="28"/>
          <w:shd w:val="clear" w:color="auto" w:fill="FFFFFF"/>
        </w:rPr>
        <w:t>ствия - заместитель руководителя Рабочей группы). Заседание Рабочей группы созывается по мере необходимости.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>
        <w:rPr>
          <w:color w:val="2D2D2D"/>
          <w:spacing w:val="2"/>
          <w:szCs w:val="28"/>
        </w:rPr>
        <w:t>Д</w:t>
      </w:r>
      <w:r>
        <w:rPr>
          <w:spacing w:val="2"/>
          <w:szCs w:val="28"/>
        </w:rPr>
        <w:t>еятельность Рабочей группы осуществляется на основе коллегиальности, открытого обсуждения вопросов, отно</w:t>
      </w:r>
      <w:r>
        <w:rPr>
          <w:spacing w:val="2"/>
          <w:szCs w:val="28"/>
        </w:rPr>
        <w:t>сящихся к ее компетен</w:t>
      </w:r>
      <w:r>
        <w:rPr>
          <w:spacing w:val="2"/>
          <w:szCs w:val="28"/>
        </w:rPr>
        <w:t xml:space="preserve">ции. </w:t>
      </w:r>
    </w:p>
    <w:p w:rsidR="00000000" w:rsidRDefault="002A1E22">
      <w:pPr>
        <w:pStyle w:val="16"/>
        <w:spacing w:line="276" w:lineRule="auto"/>
        <w:rPr>
          <w:spacing w:val="2"/>
          <w:szCs w:val="28"/>
        </w:rPr>
      </w:pPr>
      <w:r>
        <w:rPr>
          <w:spacing w:val="2"/>
          <w:szCs w:val="28"/>
          <w:shd w:val="clear" w:color="auto" w:fill="FFFFFF"/>
        </w:rPr>
        <w:t>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:rsidR="00000000" w:rsidRDefault="002A1E22">
      <w:pPr>
        <w:pStyle w:val="16"/>
        <w:spacing w:line="276" w:lineRule="auto"/>
        <w:rPr>
          <w:spacing w:val="2"/>
          <w:szCs w:val="28"/>
        </w:rPr>
      </w:pPr>
      <w:r>
        <w:rPr>
          <w:spacing w:val="2"/>
          <w:szCs w:val="28"/>
        </w:rPr>
        <w:t>На заседаниях Рабочей группы вправе присутствовать и высказывать свое мнение члены территориаль</w:t>
      </w:r>
      <w:r>
        <w:rPr>
          <w:spacing w:val="2"/>
          <w:szCs w:val="28"/>
        </w:rPr>
        <w:t xml:space="preserve">ной избирательной комиссии </w:t>
      </w:r>
      <w:r w:rsidR="00DF2976" w:rsidRPr="00DF2976">
        <w:rPr>
          <w:color w:val="000000"/>
        </w:rPr>
        <w:t>№ 2 Октябрьского округа города</w:t>
      </w:r>
      <w:r>
        <w:rPr>
          <w:spacing w:val="2"/>
          <w:szCs w:val="28"/>
        </w:rPr>
        <w:t xml:space="preserve"> с правом решающего голоса, не являющиеся членами Рабочей группы, члены территориальной избирательной комиссии </w:t>
      </w:r>
      <w:r w:rsidR="00DF2976" w:rsidRPr="00DF2976">
        <w:rPr>
          <w:color w:val="000000"/>
        </w:rPr>
        <w:t>№ 2 Октябрьского округа города</w:t>
      </w:r>
      <w:r>
        <w:rPr>
          <w:spacing w:val="2"/>
          <w:szCs w:val="28"/>
        </w:rPr>
        <w:t xml:space="preserve"> с правом совещательного голоса.</w:t>
      </w:r>
    </w:p>
    <w:p w:rsidR="00000000" w:rsidRDefault="002A1E22">
      <w:pPr>
        <w:pStyle w:val="16"/>
        <w:spacing w:line="276" w:lineRule="auto"/>
        <w:rPr>
          <w:spacing w:val="2"/>
          <w:szCs w:val="28"/>
        </w:rPr>
      </w:pPr>
      <w:r>
        <w:rPr>
          <w:spacing w:val="2"/>
          <w:szCs w:val="28"/>
        </w:rPr>
        <w:t>В заседании Рабочей группы вправе принимать участи</w:t>
      </w:r>
      <w:r>
        <w:rPr>
          <w:spacing w:val="2"/>
          <w:szCs w:val="28"/>
        </w:rPr>
        <w:t>е заявители, лица, чьи (чье) действия (бездействие) явились (явилось) основанием для вынесения вопроса на рассмотрение Рабочей группы, а также лица, уполномоченные представлять их интересы, и иные заинтерес</w:t>
      </w:r>
      <w:r>
        <w:rPr>
          <w:spacing w:val="2"/>
          <w:szCs w:val="28"/>
        </w:rPr>
        <w:t>ованные лица. Полномочия представителя заявителя и иных заинтересованных лиц должны быть оформлены в установленном законом порядке. Для рассмотрения выносимых на заседание Рабочей группы вопросов могут приглашаться представ</w:t>
      </w:r>
      <w:r>
        <w:rPr>
          <w:spacing w:val="2"/>
          <w:szCs w:val="28"/>
        </w:rPr>
        <w:t>ители нижестоящих избирательных к</w:t>
      </w:r>
      <w:r>
        <w:rPr>
          <w:spacing w:val="2"/>
          <w:szCs w:val="28"/>
        </w:rPr>
        <w:t xml:space="preserve">омиссий, организаций, осуществляющих выпуск средств массовой информации, органов государственной власти, иных государственных органов, органов </w:t>
      </w:r>
      <w:r>
        <w:rPr>
          <w:spacing w:val="2"/>
          <w:szCs w:val="28"/>
        </w:rPr>
        <w:lastRenderedPageBreak/>
        <w:t>местного самоуправления, специалисты, эксперты и иные лица. Список указанных лиц составляется и подписывается рук</w:t>
      </w:r>
      <w:r>
        <w:rPr>
          <w:spacing w:val="2"/>
          <w:szCs w:val="28"/>
        </w:rPr>
        <w:t>оводителем Рабочей группы либо его заместителем накануне очередного заседания.</w:t>
      </w:r>
    </w:p>
    <w:p w:rsidR="00000000" w:rsidRDefault="002A1E22">
      <w:pPr>
        <w:pStyle w:val="16"/>
        <w:spacing w:line="276" w:lineRule="auto"/>
        <w:rPr>
          <w:spacing w:val="2"/>
          <w:szCs w:val="28"/>
        </w:rPr>
      </w:pPr>
      <w:r>
        <w:rPr>
          <w:spacing w:val="2"/>
          <w:szCs w:val="28"/>
        </w:rPr>
        <w:t xml:space="preserve">О времени и месте заседания рабочей группы извещаются члены территориальной избирательной комиссии </w:t>
      </w:r>
      <w:r w:rsidR="00DF2976" w:rsidRPr="00DF2976">
        <w:rPr>
          <w:color w:val="000000"/>
        </w:rPr>
        <w:t>№ 2 Октябрьского округа города</w:t>
      </w:r>
      <w:r>
        <w:rPr>
          <w:spacing w:val="2"/>
          <w:szCs w:val="28"/>
        </w:rPr>
        <w:t xml:space="preserve"> с правом решаю</w:t>
      </w:r>
      <w:r>
        <w:rPr>
          <w:spacing w:val="2"/>
          <w:szCs w:val="28"/>
        </w:rPr>
        <w:t>щего. Руководитель Рабочей группы</w:t>
      </w:r>
      <w:r>
        <w:rPr>
          <w:spacing w:val="2"/>
          <w:szCs w:val="28"/>
        </w:rPr>
        <w:t xml:space="preserve"> дает поручения, касающиеся подготовки материалов к заседанию Рабочей группы, оповещения ее членов и приглашенных лиц о времени и месте заседания Рабочей группы, организует делопроизводство в Рабочей группе, председательствует на ее заседаниях.</w:t>
      </w:r>
    </w:p>
    <w:p w:rsidR="00000000" w:rsidRDefault="002A1E22">
      <w:pPr>
        <w:pStyle w:val="16"/>
        <w:spacing w:line="276" w:lineRule="auto"/>
        <w:rPr>
          <w:spacing w:val="2"/>
          <w:szCs w:val="28"/>
        </w:rPr>
      </w:pPr>
      <w:r>
        <w:rPr>
          <w:spacing w:val="2"/>
          <w:szCs w:val="28"/>
        </w:rPr>
        <w:t>В отсутстви</w:t>
      </w:r>
      <w:r>
        <w:rPr>
          <w:spacing w:val="2"/>
          <w:szCs w:val="28"/>
        </w:rPr>
        <w:t>е руководителя Рабочей группы, а также по его поручению обязанности руководителя Рабочей группы исполняет его заместитель, а в случае его отсутствия - иной уполномоченный на то член Рабочей группы из числа членов территориа</w:t>
      </w:r>
      <w:r>
        <w:rPr>
          <w:spacing w:val="2"/>
          <w:szCs w:val="28"/>
        </w:rPr>
        <w:t xml:space="preserve">льной избирательной комиссии </w:t>
      </w:r>
      <w:r w:rsidR="00DF2976" w:rsidRPr="00DF2976">
        <w:rPr>
          <w:color w:val="000000"/>
        </w:rPr>
        <w:t>№ 2 Октябрьского округа города</w:t>
      </w:r>
      <w:r>
        <w:rPr>
          <w:spacing w:val="2"/>
          <w:szCs w:val="28"/>
        </w:rPr>
        <w:t>.</w:t>
      </w:r>
    </w:p>
    <w:p w:rsidR="00000000" w:rsidRDefault="002A1E22">
      <w:pPr>
        <w:pStyle w:val="16"/>
        <w:spacing w:line="276" w:lineRule="auto"/>
        <w:rPr>
          <w:spacing w:val="2"/>
          <w:szCs w:val="28"/>
        </w:rPr>
      </w:pPr>
      <w:r>
        <w:rPr>
          <w:spacing w:val="2"/>
          <w:szCs w:val="28"/>
        </w:rPr>
        <w:t>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- десяти минут, содоклада - пяти минут, иных высту</w:t>
      </w:r>
      <w:r>
        <w:rPr>
          <w:spacing w:val="2"/>
          <w:szCs w:val="28"/>
        </w:rPr>
        <w:t>плений - трех минут, для справок, оглашения информации, обращений - двух минут, заключительного слова докладчика - трех минут.</w:t>
      </w:r>
    </w:p>
    <w:p w:rsidR="00000000" w:rsidRDefault="002A1E22">
      <w:pPr>
        <w:pStyle w:val="16"/>
        <w:spacing w:line="276" w:lineRule="auto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</w:rPr>
        <w:t xml:space="preserve">6. </w:t>
      </w:r>
      <w:r>
        <w:rPr>
          <w:spacing w:val="2"/>
          <w:szCs w:val="28"/>
          <w:shd w:val="clear" w:color="auto" w:fill="FFFFFF"/>
        </w:rPr>
        <w:t xml:space="preserve">Поступившие в территориальную избирательную комиссию </w:t>
      </w:r>
      <w:r w:rsidR="00DF2976" w:rsidRPr="00DF2976">
        <w:rPr>
          <w:color w:val="000000"/>
        </w:rPr>
        <w:t>№ 2 Октябрьского округа города</w:t>
      </w:r>
      <w:r>
        <w:rPr>
          <w:spacing w:val="2"/>
          <w:szCs w:val="28"/>
          <w:shd w:val="clear" w:color="auto" w:fill="FFFFFF"/>
        </w:rPr>
        <w:t xml:space="preserve"> обращения</w:t>
      </w:r>
      <w:r>
        <w:rPr>
          <w:spacing w:val="2"/>
          <w:szCs w:val="28"/>
          <w:shd w:val="clear" w:color="auto" w:fill="FFFFFF"/>
        </w:rPr>
        <w:t xml:space="preserve"> и иные документы рассматриваются</w:t>
      </w:r>
      <w:r>
        <w:rPr>
          <w:spacing w:val="2"/>
          <w:szCs w:val="28"/>
          <w:shd w:val="clear" w:color="auto" w:fill="FFFFFF"/>
        </w:rPr>
        <w:t xml:space="preserve"> на заседаниях Рабочей группы по поручению председателя, а в его отсутствие - заместителя председателя территориальной избирательной комиссии </w:t>
      </w:r>
      <w:r w:rsidR="00DF2976" w:rsidRPr="00DF2976">
        <w:rPr>
          <w:color w:val="000000"/>
        </w:rPr>
        <w:t>№ 2 Октябрьского округа города</w:t>
      </w:r>
      <w:r>
        <w:rPr>
          <w:spacing w:val="2"/>
          <w:szCs w:val="28"/>
          <w:shd w:val="clear" w:color="auto" w:fill="FFFFFF"/>
        </w:rPr>
        <w:t xml:space="preserve">, секретаря территориальной избирательной комиссии </w:t>
      </w:r>
      <w:r w:rsidR="00DF2976" w:rsidRPr="00DF2976">
        <w:rPr>
          <w:color w:val="000000"/>
        </w:rPr>
        <w:t>№ 2 Октябрьского округа города</w:t>
      </w:r>
      <w:r>
        <w:rPr>
          <w:spacing w:val="2"/>
          <w:szCs w:val="28"/>
          <w:shd w:val="clear" w:color="auto" w:fill="FFFFFF"/>
        </w:rPr>
        <w:t>.</w:t>
      </w:r>
    </w:p>
    <w:p w:rsidR="00000000" w:rsidRDefault="002A1E22">
      <w:pPr>
        <w:pStyle w:val="16"/>
        <w:spacing w:line="276" w:lineRule="auto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П</w:t>
      </w:r>
      <w:r>
        <w:rPr>
          <w:spacing w:val="2"/>
          <w:szCs w:val="28"/>
          <w:shd w:val="clear" w:color="auto" w:fill="FFFFFF"/>
        </w:rPr>
        <w:t>одготовка к заседаниям Рабочей группы ведется в соответствии с поручениями руководителя Рабочей группы секретарем Рабочей группы, членом Рабочей группы, ответственным за подготовку конкретного вопроса, а также другими члена</w:t>
      </w:r>
      <w:r>
        <w:rPr>
          <w:spacing w:val="2"/>
          <w:szCs w:val="28"/>
          <w:shd w:val="clear" w:color="auto" w:fill="FFFFFF"/>
        </w:rPr>
        <w:t>ми Рабочей группы, соответствующи</w:t>
      </w:r>
      <w:r>
        <w:rPr>
          <w:spacing w:val="2"/>
          <w:szCs w:val="28"/>
          <w:shd w:val="clear" w:color="auto" w:fill="FFFFFF"/>
        </w:rPr>
        <w:t xml:space="preserve">ми избирательными комиссиями, а также привлекаемыми специалистами. </w:t>
      </w:r>
    </w:p>
    <w:p w:rsidR="00000000" w:rsidRDefault="002A1E22">
      <w:pPr>
        <w:pStyle w:val="16"/>
        <w:spacing w:line="276" w:lineRule="auto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К заседанию Рабочей группы готовятся подлинники или копии документов, необходимых для рассмотрения обращений, и иных документов, проект решения Рабочей группы по рассматриваемому обращению</w:t>
      </w:r>
      <w:r>
        <w:rPr>
          <w:spacing w:val="2"/>
          <w:szCs w:val="28"/>
          <w:shd w:val="clear" w:color="auto" w:fill="FFFFFF"/>
        </w:rPr>
        <w:t xml:space="preserve"> или иному документу, а в необходимых случаях - заключения специалистов.</w:t>
      </w:r>
    </w:p>
    <w:p w:rsidR="00000000" w:rsidRDefault="002A1E22">
      <w:pPr>
        <w:pStyle w:val="16"/>
        <w:spacing w:line="276" w:lineRule="auto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7. На заседании Рабочей группы ведется протокол, а при необходимости - аудиозапись. Протокол заседания Рабочей группы ведет секретарь Рабочей группы. </w:t>
      </w:r>
      <w:r>
        <w:rPr>
          <w:spacing w:val="2"/>
          <w:szCs w:val="28"/>
          <w:shd w:val="clear" w:color="auto" w:fill="FFFFFF"/>
        </w:rPr>
        <w:t>В протоколе указываются: дата и п</w:t>
      </w:r>
      <w:r>
        <w:rPr>
          <w:spacing w:val="2"/>
          <w:szCs w:val="28"/>
          <w:shd w:val="clear" w:color="auto" w:fill="FFFFFF"/>
        </w:rPr>
        <w:t xml:space="preserve">овестка дня </w:t>
      </w:r>
      <w:r>
        <w:rPr>
          <w:spacing w:val="2"/>
          <w:szCs w:val="28"/>
          <w:shd w:val="clear" w:color="auto" w:fill="FFFFFF"/>
        </w:rPr>
        <w:lastRenderedPageBreak/>
        <w:t>заседания Рабочей группы, присутствующие на заседании (члены Рабочей группы, заинтересованные стороны или их представители, другие приглашенные на заседание, выступившие при обсуждении вопросов повестки дня), внесенные предложения, результаты г</w:t>
      </w:r>
      <w:r>
        <w:rPr>
          <w:spacing w:val="2"/>
          <w:szCs w:val="28"/>
          <w:shd w:val="clear" w:color="auto" w:fill="FFFFFF"/>
        </w:rPr>
        <w:t>олосования по внесенным предложениям, а также итоговое решение Рабочей группы и результаты голосования по этому решению. Протокол подписывают председательствующий на заседании Рабочей группы и секретарь Рабочей группы.</w:t>
      </w:r>
    </w:p>
    <w:p w:rsidR="00000000" w:rsidRDefault="002A1E22">
      <w:pPr>
        <w:pStyle w:val="16"/>
        <w:spacing w:line="276" w:lineRule="auto"/>
        <w:rPr>
          <w:spacing w:val="2"/>
          <w:szCs w:val="28"/>
        </w:rPr>
      </w:pPr>
      <w:r>
        <w:rPr>
          <w:spacing w:val="2"/>
          <w:szCs w:val="28"/>
        </w:rPr>
        <w:t>По р</w:t>
      </w:r>
      <w:r>
        <w:rPr>
          <w:spacing w:val="2"/>
          <w:szCs w:val="28"/>
        </w:rPr>
        <w:t>езультатам рассмотрения каждого в</w:t>
      </w:r>
      <w:r>
        <w:rPr>
          <w:spacing w:val="2"/>
          <w:szCs w:val="28"/>
        </w:rPr>
        <w:t xml:space="preserve">опроса на заседании Рабочей группы принимается решение Рабочей группы, которое подписывается руководителем Рабочей группы и секретарем Рабочей группы. </w:t>
      </w:r>
    </w:p>
    <w:p w:rsidR="00000000" w:rsidRDefault="002A1E22">
      <w:pPr>
        <w:pStyle w:val="16"/>
        <w:spacing w:line="276" w:lineRule="auto"/>
        <w:rPr>
          <w:spacing w:val="2"/>
          <w:szCs w:val="28"/>
        </w:rPr>
      </w:pPr>
      <w:r>
        <w:rPr>
          <w:spacing w:val="2"/>
          <w:szCs w:val="28"/>
        </w:rPr>
        <w:t>Решение Рабочей группы принимается большинством голосов от числа присутствующих на заседании членов Рабо</w:t>
      </w:r>
      <w:r>
        <w:rPr>
          <w:spacing w:val="2"/>
          <w:szCs w:val="28"/>
        </w:rPr>
        <w:t xml:space="preserve">чей группы открытым голосованием и носит рекомендательный характер. В случае равенства голосов </w:t>
      </w:r>
      <w:r w:rsidR="006B527F">
        <w:rPr>
          <w:spacing w:val="2"/>
          <w:szCs w:val="28"/>
        </w:rPr>
        <w:t>«</w:t>
      </w:r>
      <w:r>
        <w:rPr>
          <w:spacing w:val="2"/>
          <w:szCs w:val="28"/>
        </w:rPr>
        <w:t>за</w:t>
      </w:r>
      <w:r w:rsidR="006B527F">
        <w:rPr>
          <w:spacing w:val="2"/>
          <w:szCs w:val="28"/>
        </w:rPr>
        <w:t>»</w:t>
      </w:r>
      <w:r>
        <w:rPr>
          <w:spacing w:val="2"/>
          <w:szCs w:val="28"/>
        </w:rPr>
        <w:t xml:space="preserve"> и </w:t>
      </w:r>
      <w:r w:rsidR="006B527F">
        <w:rPr>
          <w:spacing w:val="2"/>
          <w:szCs w:val="28"/>
        </w:rPr>
        <w:t>«</w:t>
      </w:r>
      <w:r>
        <w:rPr>
          <w:spacing w:val="2"/>
          <w:szCs w:val="28"/>
        </w:rPr>
        <w:t>против</w:t>
      </w:r>
      <w:r w:rsidR="006B527F">
        <w:rPr>
          <w:spacing w:val="2"/>
          <w:szCs w:val="28"/>
        </w:rPr>
        <w:t>»</w:t>
      </w:r>
      <w:r>
        <w:rPr>
          <w:spacing w:val="2"/>
          <w:szCs w:val="28"/>
        </w:rPr>
        <w:t xml:space="preserve"> голос председательствующего на заседании Рабочей группы является решающим.</w:t>
      </w:r>
    </w:p>
    <w:p w:rsidR="00000000" w:rsidRDefault="002A1E22">
      <w:pPr>
        <w:pStyle w:val="16"/>
        <w:spacing w:line="276" w:lineRule="auto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8. Решение Рабочей группы, а при необ</w:t>
      </w:r>
      <w:r>
        <w:rPr>
          <w:spacing w:val="2"/>
          <w:szCs w:val="28"/>
          <w:shd w:val="clear" w:color="auto" w:fill="FFFFFF"/>
        </w:rPr>
        <w:t>ходимости и соответствующий проек</w:t>
      </w:r>
      <w:r>
        <w:rPr>
          <w:spacing w:val="2"/>
          <w:szCs w:val="28"/>
          <w:shd w:val="clear" w:color="auto" w:fill="FFFFFF"/>
        </w:rPr>
        <w:t xml:space="preserve">т постановления территориальной избирательной комиссии </w:t>
      </w:r>
      <w:r w:rsidR="00DF2976" w:rsidRPr="00DF2976">
        <w:rPr>
          <w:color w:val="000000"/>
        </w:rPr>
        <w:t>№ 2 Октябрьского округа города</w:t>
      </w:r>
      <w:r>
        <w:rPr>
          <w:spacing w:val="2"/>
          <w:szCs w:val="28"/>
          <w:shd w:val="clear" w:color="auto" w:fill="FFFFFF"/>
        </w:rPr>
        <w:t xml:space="preserve">, выносятся на заседание территориальной избирательной комиссии </w:t>
      </w:r>
      <w:r w:rsidR="00DF2976" w:rsidRPr="00DF2976">
        <w:rPr>
          <w:color w:val="000000"/>
        </w:rPr>
        <w:t>№ 2 Октябрьского округа города</w:t>
      </w:r>
      <w:r>
        <w:rPr>
          <w:spacing w:val="2"/>
          <w:szCs w:val="28"/>
          <w:shd w:val="clear" w:color="auto" w:fill="FFFFFF"/>
        </w:rPr>
        <w:t xml:space="preserve"> в установленном порядке. С докладом по этому вопросу выступает руководитель </w:t>
      </w:r>
      <w:r>
        <w:rPr>
          <w:spacing w:val="2"/>
          <w:szCs w:val="28"/>
          <w:shd w:val="clear" w:color="auto" w:fill="FFFFFF"/>
        </w:rPr>
        <w:t xml:space="preserve">Рабочей группы, либо по его поручению - заместитель руководителя, либо член Рабочей группы - член территориальной избирательной комиссии </w:t>
      </w:r>
      <w:r w:rsidR="00DF2976" w:rsidRPr="00DF2976">
        <w:rPr>
          <w:color w:val="000000"/>
        </w:rPr>
        <w:t>№ 2 Октябрьского округа города</w:t>
      </w:r>
      <w:r>
        <w:rPr>
          <w:spacing w:val="2"/>
          <w:szCs w:val="28"/>
          <w:shd w:val="clear" w:color="auto" w:fill="FFFFFF"/>
        </w:rPr>
        <w:t xml:space="preserve"> с правом решающего голоса.</w:t>
      </w:r>
    </w:p>
    <w:p w:rsidR="00000000" w:rsidRDefault="002A1E22">
      <w:pPr>
        <w:spacing w:line="276" w:lineRule="auto"/>
        <w:jc w:val="both"/>
        <w:sectPr w:rsidR="00000000" w:rsidSect="003423A7">
          <w:footnotePr>
            <w:numFmt w:val="chicago"/>
            <w:numRestart w:val="eachPage"/>
          </w:footnotePr>
          <w:pgSz w:w="11906" w:h="16838"/>
          <w:pgMar w:top="1134" w:right="849" w:bottom="709" w:left="1701" w:header="709" w:footer="709" w:gutter="0"/>
          <w:pgNumType w:start="1"/>
          <w:cols w:space="720"/>
          <w:titlePg/>
          <w:docGrid w:linePitch="381"/>
        </w:sectPr>
      </w:pPr>
    </w:p>
    <w:p w:rsidR="00000000" w:rsidRDefault="002A1E22">
      <w:pPr>
        <w:spacing w:line="276" w:lineRule="auto"/>
        <w:ind w:left="5103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000000" w:rsidRDefault="001A6A61" w:rsidP="00DF2976">
      <w:pPr>
        <w:pStyle w:val="16"/>
        <w:spacing w:line="240" w:lineRule="auto"/>
        <w:ind w:left="4954" w:firstLine="0"/>
        <w:jc w:val="center"/>
        <w:rPr>
          <w:sz w:val="16"/>
          <w:szCs w:val="16"/>
        </w:rPr>
      </w:pPr>
      <w:r>
        <w:rPr>
          <w:sz w:val="24"/>
        </w:rPr>
        <w:t xml:space="preserve">к </w:t>
      </w:r>
      <w:r w:rsidR="002A1E22">
        <w:rPr>
          <w:sz w:val="24"/>
        </w:rPr>
        <w:t>постановле</w:t>
      </w:r>
      <w:r w:rsidR="002A1E22">
        <w:rPr>
          <w:sz w:val="24"/>
        </w:rPr>
        <w:t>нию территориальной избирательной</w:t>
      </w:r>
      <w:r w:rsidR="002A1E22">
        <w:rPr>
          <w:sz w:val="24"/>
        </w:rPr>
        <w:t xml:space="preserve"> комиссии </w:t>
      </w:r>
      <w:r w:rsidR="00DF2976" w:rsidRPr="00DF2976">
        <w:rPr>
          <w:color w:val="000000"/>
          <w:sz w:val="22"/>
          <w:szCs w:val="20"/>
        </w:rPr>
        <w:t>№ 2 Октябрьского округа города</w:t>
      </w:r>
      <w:r w:rsidR="00DF2976" w:rsidRPr="00DF2976">
        <w:rPr>
          <w:sz w:val="24"/>
        </w:rPr>
        <w:t xml:space="preserve"> </w:t>
      </w:r>
    </w:p>
    <w:p w:rsidR="00000000" w:rsidRDefault="002A1E22">
      <w:pPr>
        <w:pStyle w:val="16"/>
        <w:spacing w:line="240" w:lineRule="auto"/>
        <w:ind w:left="4247"/>
        <w:jc w:val="center"/>
        <w:rPr>
          <w:sz w:val="24"/>
        </w:rPr>
      </w:pPr>
      <w:r>
        <w:rPr>
          <w:sz w:val="24"/>
        </w:rPr>
        <w:t>от «</w:t>
      </w:r>
      <w:r w:rsidR="00DF2976">
        <w:rPr>
          <w:sz w:val="24"/>
        </w:rPr>
        <w:t>23</w:t>
      </w:r>
      <w:r>
        <w:rPr>
          <w:sz w:val="24"/>
        </w:rPr>
        <w:t xml:space="preserve">» </w:t>
      </w:r>
      <w:r w:rsidR="00DF2976">
        <w:rPr>
          <w:sz w:val="24"/>
        </w:rPr>
        <w:t>января</w:t>
      </w:r>
      <w:r>
        <w:rPr>
          <w:sz w:val="24"/>
        </w:rPr>
        <w:t xml:space="preserve"> 20</w:t>
      </w:r>
      <w:r w:rsidR="00DF2976">
        <w:rPr>
          <w:sz w:val="24"/>
        </w:rPr>
        <w:t>26</w:t>
      </w:r>
      <w:r>
        <w:rPr>
          <w:sz w:val="24"/>
        </w:rPr>
        <w:t xml:space="preserve"> года № </w:t>
      </w:r>
      <w:r w:rsidR="00DF2976">
        <w:rPr>
          <w:sz w:val="24"/>
        </w:rPr>
        <w:t>2</w:t>
      </w:r>
      <w:r>
        <w:rPr>
          <w:sz w:val="24"/>
        </w:rPr>
        <w:t>/</w:t>
      </w:r>
      <w:r w:rsidR="00DF2976">
        <w:rPr>
          <w:sz w:val="24"/>
        </w:rPr>
        <w:t>12</w:t>
      </w:r>
    </w:p>
    <w:p w:rsidR="00000000" w:rsidRDefault="002A1E22" w:rsidP="00E30B78">
      <w:pPr>
        <w:rPr>
          <w:b/>
          <w:bCs/>
          <w:color w:val="2E2E2E"/>
        </w:rPr>
      </w:pPr>
    </w:p>
    <w:p w:rsidR="00000000" w:rsidRDefault="002A1E22" w:rsidP="00E30B78">
      <w:pPr>
        <w:rPr>
          <w:b/>
          <w:bCs/>
          <w:color w:val="2E2E2E"/>
        </w:rPr>
      </w:pPr>
      <w:r>
        <w:rPr>
          <w:b/>
          <w:bCs/>
          <w:color w:val="2E2E2E"/>
        </w:rPr>
        <w:t>СОСТАВ</w:t>
      </w:r>
    </w:p>
    <w:p w:rsidR="00000000" w:rsidRDefault="002A1E22">
      <w:pPr>
        <w:rPr>
          <w:b/>
          <w:bCs/>
          <w:spacing w:val="7"/>
        </w:rPr>
      </w:pPr>
      <w:r>
        <w:rPr>
          <w:b/>
          <w:bCs/>
          <w:color w:val="2E2E2E"/>
        </w:rPr>
        <w:t xml:space="preserve">рабочей группы территориальной избирательной комиссии </w:t>
      </w:r>
      <w:r w:rsidR="00DF2976" w:rsidRPr="00DF2976">
        <w:rPr>
          <w:b/>
          <w:bCs/>
          <w:color w:val="000000"/>
        </w:rPr>
        <w:t>№ 2 Октябрьского округа города</w:t>
      </w:r>
      <w:r w:rsidRPr="00DF2976">
        <w:rPr>
          <w:b/>
          <w:bCs/>
          <w:color w:val="2E2E2E"/>
        </w:rPr>
        <w:t xml:space="preserve"> </w:t>
      </w:r>
      <w:r>
        <w:rPr>
          <w:b/>
          <w:bCs/>
        </w:rPr>
        <w:t xml:space="preserve">по </w:t>
      </w:r>
      <w:r>
        <w:rPr>
          <w:b/>
          <w:bCs/>
          <w:spacing w:val="7"/>
        </w:rPr>
        <w:t xml:space="preserve">обеспечению избирательных прав граждан, являющихся инвалидами, при проведении выборов </w:t>
      </w:r>
      <w:r>
        <w:rPr>
          <w:b/>
          <w:bCs/>
          <w:spacing w:val="7"/>
        </w:rPr>
        <w:t>и референдумов</w:t>
      </w:r>
    </w:p>
    <w:tbl>
      <w:tblPr>
        <w:tblpPr w:leftFromText="180" w:rightFromText="180" w:vertAnchor="text" w:horzAnchor="page" w:tblpX="2128" w:tblpY="538"/>
        <w:tblOverlap w:val="never"/>
        <w:tblW w:w="88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670"/>
      </w:tblGrid>
      <w:tr w:rsidR="00000000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1E22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Рабочей группы</w:t>
            </w:r>
          </w:p>
        </w:tc>
      </w:tr>
      <w:tr w:rsidR="000000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04" w:rsidRDefault="00B0180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ДЕЕВ </w:t>
            </w:r>
          </w:p>
          <w:p w:rsidR="00000000" w:rsidRPr="00B01804" w:rsidRDefault="00E30B78">
            <w:pPr>
              <w:jc w:val="left"/>
            </w:pPr>
            <w:r w:rsidRPr="00B01804">
              <w:t>Андрей Борисович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1E22">
            <w:r>
              <w:t>председатель территориальной избирательной комиссии</w:t>
            </w:r>
          </w:p>
        </w:tc>
      </w:tr>
      <w:tr w:rsidR="00000000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1E22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руководителя Рабочей группы</w:t>
            </w:r>
          </w:p>
        </w:tc>
      </w:tr>
      <w:tr w:rsidR="000000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04" w:rsidRDefault="00B0180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КОЖЕВНИКОВА </w:t>
            </w:r>
          </w:p>
          <w:p w:rsidR="00000000" w:rsidRDefault="00E30B78">
            <w:pPr>
              <w:jc w:val="left"/>
            </w:pPr>
            <w:r w:rsidRPr="00B01804">
              <w:t xml:space="preserve">Екатерина </w:t>
            </w:r>
            <w:r>
              <w:t>Сергеевна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1E22">
            <w:r>
              <w:t>заместитель председателя территориальной избирательной комисс</w:t>
            </w:r>
            <w:r>
              <w:t>ии</w:t>
            </w:r>
          </w:p>
        </w:tc>
      </w:tr>
      <w:tr w:rsidR="00000000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1E22">
            <w:pPr>
              <w:rPr>
                <w:b/>
                <w:bCs/>
              </w:rPr>
            </w:pPr>
            <w:r>
              <w:rPr>
                <w:b/>
                <w:bCs/>
              </w:rPr>
              <w:t>Секретарь Рабочей группы</w:t>
            </w:r>
          </w:p>
        </w:tc>
      </w:tr>
      <w:tr w:rsidR="000000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80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КАКУНИНА </w:t>
            </w:r>
          </w:p>
          <w:p w:rsidR="00B01804" w:rsidRDefault="00E30B78">
            <w:pPr>
              <w:jc w:val="left"/>
            </w:pPr>
            <w:r>
              <w:t>Алина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1E22">
            <w:r>
              <w:t>секретарь территориальной избирательной комиссии</w:t>
            </w:r>
          </w:p>
        </w:tc>
      </w:tr>
      <w:tr w:rsidR="00000000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1E22">
            <w:pPr>
              <w:rPr>
                <w:b/>
                <w:bCs/>
              </w:rPr>
            </w:pPr>
            <w:r>
              <w:rPr>
                <w:b/>
                <w:bCs/>
              </w:rPr>
              <w:t>Члены рабочей группы</w:t>
            </w:r>
          </w:p>
        </w:tc>
      </w:tr>
      <w:tr w:rsidR="000000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04" w:rsidRDefault="00B0180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ЕЛЬЧАНИНОВ</w:t>
            </w:r>
          </w:p>
          <w:p w:rsidR="00000000" w:rsidRPr="00B01804" w:rsidRDefault="00E30B78">
            <w:pPr>
              <w:jc w:val="left"/>
            </w:pPr>
            <w:r w:rsidRPr="00B01804">
              <w:t>Игорь Вячеславович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1E22">
            <w:r>
              <w:t>член территориальной избирательной комиссии с правом решающего голоса</w:t>
            </w:r>
          </w:p>
        </w:tc>
      </w:tr>
      <w:tr w:rsidR="000000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04" w:rsidRDefault="00B0180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ЛОСЕВА</w:t>
            </w:r>
          </w:p>
          <w:p w:rsidR="00000000" w:rsidRPr="00B01804" w:rsidRDefault="00E30B78">
            <w:pPr>
              <w:jc w:val="left"/>
            </w:pPr>
            <w:r w:rsidRPr="00B01804">
              <w:t>Ольга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1E22">
            <w:r>
              <w:t>чле</w:t>
            </w:r>
            <w:r>
              <w:t>н территориальной избирательной комиссии с правом решающего голоса</w:t>
            </w:r>
          </w:p>
        </w:tc>
      </w:tr>
      <w:tr w:rsidR="000000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80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МАТВИЕНКО</w:t>
            </w:r>
          </w:p>
          <w:p w:rsidR="00B01804" w:rsidRDefault="00E30B78">
            <w:pPr>
              <w:jc w:val="left"/>
            </w:pPr>
            <w:r>
              <w:t>Сергей Викторович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1E22">
            <w:r>
              <w:t>член территориальной избирательной комиссии с правом решающего голоса</w:t>
            </w:r>
          </w:p>
        </w:tc>
      </w:tr>
      <w:tr w:rsidR="00B018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04" w:rsidRDefault="00B0180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ПЛАТОНОВА </w:t>
            </w:r>
          </w:p>
          <w:p w:rsidR="00B01804" w:rsidRPr="00B01804" w:rsidRDefault="00E30B78">
            <w:pPr>
              <w:jc w:val="left"/>
            </w:pPr>
            <w:r w:rsidRPr="00B01804">
              <w:t>Татьяна Елисеевна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04" w:rsidRDefault="00B01804">
            <w:r>
              <w:t>член территориальной избирательной комиссии с правом решающего голоса</w:t>
            </w:r>
          </w:p>
        </w:tc>
      </w:tr>
      <w:tr w:rsidR="00B018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04" w:rsidRDefault="00B01804" w:rsidP="00B01804">
            <w:pPr>
              <w:jc w:val="left"/>
              <w:rPr>
                <w:b/>
                <w:bCs/>
              </w:rPr>
            </w:pPr>
            <w:r w:rsidRPr="00B01804">
              <w:rPr>
                <w:b/>
                <w:bCs/>
              </w:rPr>
              <w:t xml:space="preserve">ДОЛГИХ </w:t>
            </w:r>
          </w:p>
          <w:p w:rsidR="00B01804" w:rsidRPr="00B01804" w:rsidRDefault="00E30B78" w:rsidP="00B01804">
            <w:pPr>
              <w:jc w:val="left"/>
            </w:pPr>
            <w:r w:rsidRPr="00B01804">
              <w:t xml:space="preserve">Виктор Павлович </w:t>
            </w:r>
          </w:p>
          <w:p w:rsidR="00B01804" w:rsidRDefault="00B01804" w:rsidP="00B01804">
            <w:pPr>
              <w:jc w:val="left"/>
              <w:rPr>
                <w:b/>
                <w:bCs/>
              </w:rPr>
            </w:pPr>
            <w:r>
              <w:t>(по согласованию)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04" w:rsidRDefault="00B01804" w:rsidP="00B01804">
            <w:r w:rsidRPr="00E81EF0">
              <w:t xml:space="preserve">председатель </w:t>
            </w:r>
            <w:r>
              <w:t>Липецкого городского отделения ЛРО ВОО ветеранов (пенсионеров) войны, труда, вооруженных сил и правоохранительных органов</w:t>
            </w:r>
          </w:p>
        </w:tc>
      </w:tr>
    </w:tbl>
    <w:p w:rsidR="00FB2A7F" w:rsidRDefault="00FB2A7F"/>
    <w:sectPr w:rsidR="00FB2A7F">
      <w:footnotePr>
        <w:numFmt w:val="chicago"/>
        <w:numRestart w:val="eachPage"/>
      </w:footnotePr>
      <w:pgSz w:w="11906" w:h="16838"/>
      <w:pgMar w:top="1134" w:right="851" w:bottom="993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22" w:rsidRDefault="002A1E22">
      <w:r>
        <w:separator/>
      </w:r>
    </w:p>
  </w:endnote>
  <w:endnote w:type="continuationSeparator" w:id="0">
    <w:p w:rsidR="002A1E22" w:rsidRDefault="002A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22" w:rsidRDefault="002A1E22">
      <w:r>
        <w:separator/>
      </w:r>
    </w:p>
  </w:footnote>
  <w:footnote w:type="continuationSeparator" w:id="0">
    <w:p w:rsidR="002A1E22" w:rsidRDefault="002A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A1E22">
    <w:pPr>
      <w:pStyle w:val="ad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2A1E2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A1E22">
    <w:pPr>
      <w:pStyle w:val="ad"/>
      <w:framePr w:wrap="around" w:vAnchor="text" w:hAnchor="margin" w:xAlign="center" w:y="1"/>
      <w:rPr>
        <w:rStyle w:val="a5"/>
        <w:sz w:val="24"/>
        <w:szCs w:val="24"/>
      </w:rPr>
    </w:pPr>
    <w:r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rStyle w:val="a5"/>
        <w:sz w:val="24"/>
        <w:szCs w:val="24"/>
      </w:rPr>
      <w:fldChar w:fldCharType="separate"/>
    </w:r>
    <w:r w:rsidR="007C6576">
      <w:rPr>
        <w:rStyle w:val="a5"/>
        <w:noProof/>
        <w:sz w:val="24"/>
        <w:szCs w:val="24"/>
      </w:rPr>
      <w:t>2</w:t>
    </w:r>
    <w:r>
      <w:rPr>
        <w:rStyle w:val="a5"/>
        <w:sz w:val="24"/>
        <w:szCs w:val="24"/>
      </w:rPr>
      <w:fldChar w:fldCharType="end"/>
    </w:r>
  </w:p>
  <w:p w:rsidR="00000000" w:rsidRDefault="002A1E2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70"/>
    <w:rsid w:val="00027BAF"/>
    <w:rsid w:val="0005391A"/>
    <w:rsid w:val="00056450"/>
    <w:rsid w:val="00061163"/>
    <w:rsid w:val="000B50E1"/>
    <w:rsid w:val="000C5D24"/>
    <w:rsid w:val="000D792F"/>
    <w:rsid w:val="000E3D9A"/>
    <w:rsid w:val="00102478"/>
    <w:rsid w:val="00107386"/>
    <w:rsid w:val="001120FD"/>
    <w:rsid w:val="001430C6"/>
    <w:rsid w:val="00143A1C"/>
    <w:rsid w:val="001600C1"/>
    <w:rsid w:val="001A2001"/>
    <w:rsid w:val="001A45CF"/>
    <w:rsid w:val="001A6A61"/>
    <w:rsid w:val="001B00CF"/>
    <w:rsid w:val="001C0737"/>
    <w:rsid w:val="001C45B6"/>
    <w:rsid w:val="001D75F9"/>
    <w:rsid w:val="001F32F5"/>
    <w:rsid w:val="00200BA9"/>
    <w:rsid w:val="002017D1"/>
    <w:rsid w:val="00237C0A"/>
    <w:rsid w:val="00237FF7"/>
    <w:rsid w:val="00255A8F"/>
    <w:rsid w:val="00255D81"/>
    <w:rsid w:val="00277E27"/>
    <w:rsid w:val="002A127D"/>
    <w:rsid w:val="002A1E22"/>
    <w:rsid w:val="002A6689"/>
    <w:rsid w:val="002B2EE6"/>
    <w:rsid w:val="002D5266"/>
    <w:rsid w:val="003276FF"/>
    <w:rsid w:val="00330849"/>
    <w:rsid w:val="003339FB"/>
    <w:rsid w:val="003423A7"/>
    <w:rsid w:val="003474C8"/>
    <w:rsid w:val="003558A8"/>
    <w:rsid w:val="00360CFC"/>
    <w:rsid w:val="003775BD"/>
    <w:rsid w:val="003A09FD"/>
    <w:rsid w:val="003B5148"/>
    <w:rsid w:val="003C1ADA"/>
    <w:rsid w:val="003D1374"/>
    <w:rsid w:val="003F3000"/>
    <w:rsid w:val="0040555D"/>
    <w:rsid w:val="004073D4"/>
    <w:rsid w:val="00411BA7"/>
    <w:rsid w:val="004378D4"/>
    <w:rsid w:val="004500B6"/>
    <w:rsid w:val="00450D99"/>
    <w:rsid w:val="004547B2"/>
    <w:rsid w:val="0045681E"/>
    <w:rsid w:val="004752E2"/>
    <w:rsid w:val="00476F6F"/>
    <w:rsid w:val="00483F5F"/>
    <w:rsid w:val="00494BE8"/>
    <w:rsid w:val="004B146E"/>
    <w:rsid w:val="004B6616"/>
    <w:rsid w:val="004E0009"/>
    <w:rsid w:val="004F0077"/>
    <w:rsid w:val="004F0103"/>
    <w:rsid w:val="00512284"/>
    <w:rsid w:val="0051296A"/>
    <w:rsid w:val="00535FAB"/>
    <w:rsid w:val="005366B5"/>
    <w:rsid w:val="0056386B"/>
    <w:rsid w:val="00570932"/>
    <w:rsid w:val="00571C67"/>
    <w:rsid w:val="00582CF6"/>
    <w:rsid w:val="00597438"/>
    <w:rsid w:val="005A5B3C"/>
    <w:rsid w:val="005B0682"/>
    <w:rsid w:val="005C2142"/>
    <w:rsid w:val="005E1231"/>
    <w:rsid w:val="006024CD"/>
    <w:rsid w:val="00613647"/>
    <w:rsid w:val="006207BB"/>
    <w:rsid w:val="006254C0"/>
    <w:rsid w:val="00626CFA"/>
    <w:rsid w:val="00631D54"/>
    <w:rsid w:val="00645CFE"/>
    <w:rsid w:val="00650C6F"/>
    <w:rsid w:val="006651FF"/>
    <w:rsid w:val="00684224"/>
    <w:rsid w:val="00685938"/>
    <w:rsid w:val="006867B8"/>
    <w:rsid w:val="006B2938"/>
    <w:rsid w:val="006B5062"/>
    <w:rsid w:val="006B527F"/>
    <w:rsid w:val="006C1ADC"/>
    <w:rsid w:val="006C4295"/>
    <w:rsid w:val="006E0CB8"/>
    <w:rsid w:val="006F6F31"/>
    <w:rsid w:val="00700C19"/>
    <w:rsid w:val="0070210E"/>
    <w:rsid w:val="00702D7A"/>
    <w:rsid w:val="0070587A"/>
    <w:rsid w:val="0071114D"/>
    <w:rsid w:val="00726A46"/>
    <w:rsid w:val="007313C7"/>
    <w:rsid w:val="0074245B"/>
    <w:rsid w:val="00744BA7"/>
    <w:rsid w:val="00745857"/>
    <w:rsid w:val="00752B8E"/>
    <w:rsid w:val="00757B6F"/>
    <w:rsid w:val="007712CF"/>
    <w:rsid w:val="007762D0"/>
    <w:rsid w:val="00790A02"/>
    <w:rsid w:val="00793192"/>
    <w:rsid w:val="00797F5A"/>
    <w:rsid w:val="007C35A5"/>
    <w:rsid w:val="007C535B"/>
    <w:rsid w:val="007C6576"/>
    <w:rsid w:val="007E6574"/>
    <w:rsid w:val="00804EDA"/>
    <w:rsid w:val="008A177B"/>
    <w:rsid w:val="008C1DCA"/>
    <w:rsid w:val="008D7308"/>
    <w:rsid w:val="008D7D95"/>
    <w:rsid w:val="008E05F2"/>
    <w:rsid w:val="008E1B2B"/>
    <w:rsid w:val="008E1F55"/>
    <w:rsid w:val="008E492D"/>
    <w:rsid w:val="008F475B"/>
    <w:rsid w:val="0091184E"/>
    <w:rsid w:val="00911960"/>
    <w:rsid w:val="0092053F"/>
    <w:rsid w:val="009418E4"/>
    <w:rsid w:val="009505BF"/>
    <w:rsid w:val="00952158"/>
    <w:rsid w:val="009578EF"/>
    <w:rsid w:val="00971D00"/>
    <w:rsid w:val="00972D31"/>
    <w:rsid w:val="00996BDA"/>
    <w:rsid w:val="009C3A15"/>
    <w:rsid w:val="009E024E"/>
    <w:rsid w:val="009E1BCD"/>
    <w:rsid w:val="009E28B1"/>
    <w:rsid w:val="009E6FED"/>
    <w:rsid w:val="00A023BD"/>
    <w:rsid w:val="00A02CBA"/>
    <w:rsid w:val="00A03185"/>
    <w:rsid w:val="00A1680F"/>
    <w:rsid w:val="00A22C92"/>
    <w:rsid w:val="00A262C9"/>
    <w:rsid w:val="00A354F1"/>
    <w:rsid w:val="00A77A18"/>
    <w:rsid w:val="00A931E2"/>
    <w:rsid w:val="00AA5403"/>
    <w:rsid w:val="00AA577B"/>
    <w:rsid w:val="00AA5CC5"/>
    <w:rsid w:val="00AB069B"/>
    <w:rsid w:val="00AC179D"/>
    <w:rsid w:val="00AC2170"/>
    <w:rsid w:val="00AC77A2"/>
    <w:rsid w:val="00AD17A9"/>
    <w:rsid w:val="00AD27EB"/>
    <w:rsid w:val="00AF0A6A"/>
    <w:rsid w:val="00B01804"/>
    <w:rsid w:val="00B41F2D"/>
    <w:rsid w:val="00B43E61"/>
    <w:rsid w:val="00B4779E"/>
    <w:rsid w:val="00B87AAA"/>
    <w:rsid w:val="00BA2209"/>
    <w:rsid w:val="00BA348C"/>
    <w:rsid w:val="00BB40DE"/>
    <w:rsid w:val="00BB6F40"/>
    <w:rsid w:val="00BD2B6A"/>
    <w:rsid w:val="00BF26B1"/>
    <w:rsid w:val="00BF3F24"/>
    <w:rsid w:val="00C03768"/>
    <w:rsid w:val="00C05C3D"/>
    <w:rsid w:val="00C14897"/>
    <w:rsid w:val="00C41133"/>
    <w:rsid w:val="00C47E24"/>
    <w:rsid w:val="00C6028C"/>
    <w:rsid w:val="00C6153F"/>
    <w:rsid w:val="00C83E0F"/>
    <w:rsid w:val="00CA176B"/>
    <w:rsid w:val="00CA2B74"/>
    <w:rsid w:val="00CA55D2"/>
    <w:rsid w:val="00CB64BE"/>
    <w:rsid w:val="00CD17D0"/>
    <w:rsid w:val="00CD7B8A"/>
    <w:rsid w:val="00D0272A"/>
    <w:rsid w:val="00D13DE2"/>
    <w:rsid w:val="00D2108B"/>
    <w:rsid w:val="00D24321"/>
    <w:rsid w:val="00D33CAF"/>
    <w:rsid w:val="00D3447B"/>
    <w:rsid w:val="00D52092"/>
    <w:rsid w:val="00D52911"/>
    <w:rsid w:val="00D64173"/>
    <w:rsid w:val="00D67CB7"/>
    <w:rsid w:val="00D937AE"/>
    <w:rsid w:val="00DB6CC0"/>
    <w:rsid w:val="00DC015B"/>
    <w:rsid w:val="00DC3955"/>
    <w:rsid w:val="00DD0237"/>
    <w:rsid w:val="00DD5EF2"/>
    <w:rsid w:val="00DF2257"/>
    <w:rsid w:val="00DF282D"/>
    <w:rsid w:val="00DF2976"/>
    <w:rsid w:val="00DF7486"/>
    <w:rsid w:val="00E0386F"/>
    <w:rsid w:val="00E302DC"/>
    <w:rsid w:val="00E30B78"/>
    <w:rsid w:val="00E30C12"/>
    <w:rsid w:val="00E3139F"/>
    <w:rsid w:val="00E34E6C"/>
    <w:rsid w:val="00E412B5"/>
    <w:rsid w:val="00E57596"/>
    <w:rsid w:val="00E63307"/>
    <w:rsid w:val="00E902EF"/>
    <w:rsid w:val="00E947B2"/>
    <w:rsid w:val="00EC1150"/>
    <w:rsid w:val="00EE011D"/>
    <w:rsid w:val="00EE577A"/>
    <w:rsid w:val="00EF4A60"/>
    <w:rsid w:val="00F03194"/>
    <w:rsid w:val="00F05990"/>
    <w:rsid w:val="00F14876"/>
    <w:rsid w:val="00F22BDF"/>
    <w:rsid w:val="00F338BC"/>
    <w:rsid w:val="00F35DCE"/>
    <w:rsid w:val="00F65B04"/>
    <w:rsid w:val="00F76218"/>
    <w:rsid w:val="00F84ECC"/>
    <w:rsid w:val="00FB2A7F"/>
    <w:rsid w:val="00FB7E53"/>
    <w:rsid w:val="00FC716A"/>
    <w:rsid w:val="00FF3F25"/>
    <w:rsid w:val="00FF697C"/>
    <w:rsid w:val="25524B42"/>
    <w:rsid w:val="7733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92C36-6050-4AC2-8C45-7A82E209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nhideWhenUsed="1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semiHidden="1"/>
    <w:lsdException w:name="annotation text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/>
    <w:lsdException w:name="Table Theme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qFormat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qFormat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  <w:szCs w:val="24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locked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locked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locked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character" w:styleId="a3">
    <w:name w:val="footnote reference"/>
    <w:rPr>
      <w:rFonts w:cs="Times New Roman"/>
      <w:vertAlign w:val="superscript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page number"/>
    <w:rPr>
      <w:rFonts w:cs="Times New Roman"/>
      <w:spacing w:val="0"/>
      <w:w w:val="100"/>
      <w:sz w:val="22"/>
    </w:rPr>
  </w:style>
  <w:style w:type="character" w:styleId="a6">
    <w:name w:val="line number"/>
    <w:locked/>
  </w:style>
  <w:style w:type="character" w:styleId="a7">
    <w:name w:val="Strong"/>
    <w:qFormat/>
    <w:locked/>
    <w:rPr>
      <w:rFonts w:cs="Times New Roman"/>
      <w:b/>
      <w:bCs/>
    </w:r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pPr>
      <w:widowControl w:val="0"/>
      <w:spacing w:before="120"/>
      <w:ind w:left="4253"/>
    </w:pPr>
    <w:rPr>
      <w:szCs w:val="20"/>
    </w:rPr>
  </w:style>
  <w:style w:type="character" w:customStyle="1" w:styleId="22">
    <w:name w:val="Основной текст 2 Знак"/>
    <w:link w:val="21"/>
    <w:locked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  <w:szCs w:val="24"/>
    </w:rPr>
  </w:style>
  <w:style w:type="character" w:customStyle="1" w:styleId="32">
    <w:name w:val="Основной текст с отступом 3 Знак"/>
    <w:link w:val="31"/>
    <w:locked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a">
    <w:name w:val="caption"/>
    <w:basedOn w:val="a"/>
    <w:next w:val="a"/>
    <w:qFormat/>
    <w:pPr>
      <w:jc w:val="left"/>
    </w:pPr>
    <w:rPr>
      <w:sz w:val="24"/>
      <w:szCs w:val="20"/>
    </w:rPr>
  </w:style>
  <w:style w:type="paragraph" w:styleId="ab">
    <w:name w:val="footnote text"/>
    <w:basedOn w:val="a"/>
    <w:link w:val="ac"/>
    <w:semiHidden/>
    <w:pPr>
      <w:spacing w:after="120"/>
      <w:jc w:val="both"/>
    </w:pPr>
    <w:rPr>
      <w:sz w:val="22"/>
      <w:szCs w:val="22"/>
    </w:rPr>
  </w:style>
  <w:style w:type="character" w:customStyle="1" w:styleId="ac">
    <w:name w:val="Текст сноски Знак"/>
    <w:link w:val="ab"/>
    <w:semiHidden/>
    <w:locked/>
    <w:rPr>
      <w:rFonts w:ascii="Times New Roman" w:hAnsi="Times New Roman" w:cs="Times New Roman"/>
      <w:lang w:eastAsia="ru-RU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  <w:rPr>
      <w:sz w:val="22"/>
    </w:rPr>
  </w:style>
  <w:style w:type="character" w:customStyle="1" w:styleId="ae">
    <w:name w:val="Верхний колонтитул Знак"/>
    <w:link w:val="ad"/>
    <w:locked/>
    <w:rPr>
      <w:rFonts w:ascii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pPr>
      <w:spacing w:after="120"/>
    </w:pPr>
    <w:rPr>
      <w:szCs w:val="24"/>
    </w:rPr>
  </w:style>
  <w:style w:type="character" w:customStyle="1" w:styleId="af0">
    <w:name w:val="Основной текст Знак"/>
    <w:link w:val="af"/>
    <w:locked/>
    <w:rPr>
      <w:rFonts w:ascii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semiHidden/>
    <w:pPr>
      <w:spacing w:before="120" w:after="120"/>
      <w:jc w:val="left"/>
    </w:pPr>
    <w:rPr>
      <w:b/>
      <w:bCs/>
      <w:caps/>
      <w:sz w:val="20"/>
      <w:szCs w:val="24"/>
    </w:rPr>
  </w:style>
  <w:style w:type="paragraph" w:styleId="af1">
    <w:name w:val="Body Text Indent"/>
    <w:basedOn w:val="a"/>
    <w:link w:val="af2"/>
    <w:pPr>
      <w:spacing w:after="120"/>
      <w:ind w:left="283"/>
    </w:pPr>
    <w:rPr>
      <w:szCs w:val="24"/>
    </w:rPr>
  </w:style>
  <w:style w:type="character" w:customStyle="1" w:styleId="af2">
    <w:name w:val="Основной текст с отступом Знак"/>
    <w:link w:val="af1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Pr>
      <w:b/>
      <w:szCs w:val="20"/>
    </w:rPr>
  </w:style>
  <w:style w:type="character" w:customStyle="1" w:styleId="af4">
    <w:name w:val="Заголовок Знак"/>
    <w:link w:val="af3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f6">
    <w:name w:val="Нижний колонтитул Знак"/>
    <w:link w:val="af5"/>
    <w:locked/>
    <w:rPr>
      <w:rFonts w:ascii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Pr>
      <w:b/>
      <w:szCs w:val="20"/>
    </w:rPr>
  </w:style>
  <w:style w:type="character" w:customStyle="1" w:styleId="34">
    <w:name w:val="Основной текст 3 Знак"/>
    <w:link w:val="33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23">
    <w:name w:val="Body Text Indent 2"/>
    <w:basedOn w:val="a"/>
    <w:link w:val="24"/>
    <w:pPr>
      <w:autoSpaceDE w:val="0"/>
      <w:autoSpaceDN w:val="0"/>
      <w:adjustRightInd w:val="0"/>
      <w:ind w:firstLine="54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locked/>
    <w:rPr>
      <w:rFonts w:ascii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pPr>
      <w:jc w:val="center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исьмо"/>
    <w:basedOn w:val="a"/>
    <w:pPr>
      <w:spacing w:after="120"/>
      <w:ind w:left="4253"/>
    </w:pPr>
  </w:style>
  <w:style w:type="paragraph" w:customStyle="1" w:styleId="14-15">
    <w:name w:val="14-15"/>
    <w:basedOn w:val="a"/>
    <w:pPr>
      <w:spacing w:line="360" w:lineRule="auto"/>
      <w:ind w:firstLine="709"/>
      <w:jc w:val="both"/>
    </w:pPr>
  </w:style>
  <w:style w:type="paragraph" w:customStyle="1" w:styleId="af9">
    <w:name w:val="Сноска"/>
    <w:basedOn w:val="ab"/>
  </w:style>
  <w:style w:type="paragraph" w:customStyle="1" w:styleId="141">
    <w:name w:val="14х1"/>
    <w:basedOn w:val="a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fa">
    <w:name w:val="Норм"/>
    <w:basedOn w:val="a"/>
    <w:rPr>
      <w:szCs w:val="24"/>
    </w:rPr>
  </w:style>
  <w:style w:type="paragraph" w:customStyle="1" w:styleId="13">
    <w:name w:val="Письмо13"/>
    <w:basedOn w:val="14-1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Pr>
      <w:sz w:val="26"/>
      <w:szCs w:val="24"/>
    </w:rPr>
  </w:style>
  <w:style w:type="paragraph" w:customStyle="1" w:styleId="19">
    <w:name w:val="Точно19"/>
    <w:basedOn w:val="14-1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pPr>
      <w:spacing w:before="3480"/>
    </w:pPr>
    <w:rPr>
      <w:sz w:val="28"/>
    </w:rPr>
  </w:style>
  <w:style w:type="paragraph" w:customStyle="1" w:styleId="142">
    <w:name w:val="Письмо14"/>
    <w:basedOn w:val="13"/>
    <w:rPr>
      <w:sz w:val="28"/>
    </w:rPr>
  </w:style>
  <w:style w:type="paragraph" w:customStyle="1" w:styleId="13-17">
    <w:name w:val="13-17"/>
    <w:basedOn w:val="a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basedOn w:val="a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b">
    <w:name w:val="Ариал"/>
    <w:basedOn w:val="a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afc">
    <w:name w:val="Цветовое выделение"/>
    <w:rPr>
      <w:b/>
      <w:color w:val="000080"/>
      <w:sz w:val="20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pPr>
      <w:spacing w:line="360" w:lineRule="auto"/>
      <w:ind w:firstLine="720"/>
      <w:jc w:val="both"/>
    </w:pPr>
  </w:style>
  <w:style w:type="paragraph" w:customStyle="1" w:styleId="afd">
    <w:name w:val="обыч"/>
    <w:basedOn w:val="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e">
    <w:name w:val="полтора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aff">
    <w:name w:val="Таблица"/>
    <w:basedOn w:val="a"/>
    <w:pPr>
      <w:jc w:val="left"/>
    </w:pPr>
    <w:rPr>
      <w:sz w:val="24"/>
      <w:szCs w:val="20"/>
    </w:rPr>
  </w:style>
  <w:style w:type="paragraph" w:customStyle="1" w:styleId="15">
    <w:name w:val="заголовок 1"/>
    <w:basedOn w:val="a"/>
    <w:next w:val="a"/>
    <w:pPr>
      <w:keepNext/>
      <w:autoSpaceDE w:val="0"/>
      <w:autoSpaceDN w:val="0"/>
      <w:outlineLvl w:val="0"/>
    </w:pPr>
    <w:rPr>
      <w:szCs w:val="20"/>
    </w:rPr>
  </w:style>
  <w:style w:type="paragraph" w:customStyle="1" w:styleId="35">
    <w:name w:val="заголовок 3"/>
    <w:basedOn w:val="a"/>
    <w:next w:val="a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pPr>
      <w:keepNext/>
      <w:autoSpaceDE w:val="0"/>
      <w:autoSpaceDN w:val="0"/>
      <w:outlineLvl w:val="1"/>
    </w:pPr>
    <w:rPr>
      <w:sz w:val="24"/>
      <w:szCs w:val="20"/>
    </w:rPr>
  </w:style>
  <w:style w:type="paragraph" w:customStyle="1" w:styleId="T-15">
    <w:name w:val="T-1.5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aff0">
    <w:name w:val="Содерж"/>
    <w:basedOn w:val="a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pPr>
      <w:jc w:val="left"/>
    </w:pPr>
    <w:rPr>
      <w:szCs w:val="20"/>
    </w:rPr>
  </w:style>
  <w:style w:type="paragraph" w:customStyle="1" w:styleId="14-152">
    <w:name w:val="текст 14-15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f1">
    <w:name w:val="Таб"/>
    <w:basedOn w:val="ad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2">
    <w:name w:val="Нормальный"/>
    <w:basedOn w:val="a"/>
    <w:pPr>
      <w:widowControl w:val="0"/>
      <w:autoSpaceDE w:val="0"/>
      <w:autoSpaceDN w:val="0"/>
      <w:adjustRightInd w:val="0"/>
      <w:ind w:firstLine="709"/>
      <w:jc w:val="both"/>
    </w:pPr>
    <w:rPr>
      <w:spacing w:val="-1"/>
    </w:rPr>
  </w:style>
  <w:style w:type="paragraph" w:customStyle="1" w:styleId="aff3">
    <w:name w:val="Стиль Нормальный + курсив"/>
    <w:basedOn w:val="aff2"/>
  </w:style>
  <w:style w:type="paragraph" w:customStyle="1" w:styleId="aff4">
    <w:name w:val="Стиль Нормальный + полужирный"/>
    <w:basedOn w:val="aff2"/>
    <w:rPr>
      <w:b/>
      <w:bCs/>
      <w:spacing w:val="2"/>
    </w:rPr>
  </w:style>
  <w:style w:type="character" w:customStyle="1" w:styleId="FontStyle100">
    <w:name w:val="Font Style100"/>
    <w:rPr>
      <w:rFonts w:ascii="Times New Roman" w:hAnsi="Times New Roman"/>
      <w:b/>
      <w:color w:val="000000"/>
      <w:sz w:val="34"/>
    </w:rPr>
  </w:style>
  <w:style w:type="paragraph" w:customStyle="1" w:styleId="aff5">
    <w:name w:val="Знак"/>
    <w:basedOn w:val="4"/>
    <w:pPr>
      <w:spacing w:before="240" w:after="60"/>
      <w:jc w:val="center"/>
    </w:pPr>
    <w:rPr>
      <w:spacing w:val="0"/>
      <w:sz w:val="28"/>
      <w:szCs w:val="26"/>
    </w:rPr>
  </w:style>
  <w:style w:type="paragraph" w:customStyle="1" w:styleId="16">
    <w:name w:val="1"/>
    <w:basedOn w:val="a"/>
    <w:pPr>
      <w:spacing w:line="360" w:lineRule="auto"/>
      <w:ind w:firstLine="709"/>
      <w:jc w:val="both"/>
    </w:pPr>
    <w:rPr>
      <w:szCs w:val="24"/>
    </w:rPr>
  </w:style>
  <w:style w:type="paragraph" w:customStyle="1" w:styleId="14-153">
    <w:name w:val="Текст 14-15"/>
    <w:basedOn w:val="a"/>
    <w:pPr>
      <w:spacing w:line="360" w:lineRule="auto"/>
      <w:ind w:firstLine="709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 КОМИССИЯ</vt:lpstr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 КОМИССИЯ</dc:title>
  <dc:subject/>
  <dc:creator>Маргарита Черкасова</dc:creator>
  <cp:keywords/>
  <dc:description/>
  <cp:lastModifiedBy>IKLO</cp:lastModifiedBy>
  <cp:revision>2</cp:revision>
  <cp:lastPrinted>2016-03-16T17:47:00Z</cp:lastPrinted>
  <dcterms:created xsi:type="dcterms:W3CDTF">2026-01-30T06:52:00Z</dcterms:created>
  <dcterms:modified xsi:type="dcterms:W3CDTF">2026-01-30T06:52:00Z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44C0F4101FD6475BA65DF52EF7CB7DCE_13</vt:lpwstr>
  </property>
</Properties>
</file>