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7E05" w14:textId="650F7780" w:rsidR="004F50ED" w:rsidRPr="00D55D7A" w:rsidRDefault="004F50ED" w:rsidP="00D55D7A">
      <w:pPr>
        <w:jc w:val="center"/>
        <w:rPr>
          <w:b/>
          <w:bCs/>
          <w:sz w:val="32"/>
          <w:szCs w:val="32"/>
        </w:rPr>
      </w:pPr>
      <w:r w:rsidRPr="00D55D7A">
        <w:rPr>
          <w:b/>
          <w:bCs/>
          <w:sz w:val="32"/>
          <w:szCs w:val="32"/>
        </w:rPr>
        <w:t>ТЕРРИТОРИАЛЬНАЯ ИЗБИРАТЕЛЬНАЯ КОМИССИЯ № 2 ОКТЯБРЬСКОГО ОКРУГА ГОРОДА ЛИПЕЦКА</w:t>
      </w:r>
    </w:p>
    <w:p w14:paraId="38152A9B" w14:textId="77777777" w:rsidR="004F50ED" w:rsidRPr="00D55D7A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8"/>
          <w:szCs w:val="18"/>
        </w:rPr>
      </w:pPr>
    </w:p>
    <w:p w14:paraId="1F105D45" w14:textId="77777777" w:rsidR="004F50ED" w:rsidRPr="00D55D7A" w:rsidRDefault="004F50ED" w:rsidP="004F50ED">
      <w:pPr>
        <w:spacing w:line="360" w:lineRule="auto"/>
        <w:jc w:val="center"/>
        <w:rPr>
          <w:b/>
          <w:snapToGrid w:val="0"/>
          <w:sz w:val="32"/>
          <w:szCs w:val="32"/>
        </w:rPr>
      </w:pPr>
      <w:r w:rsidRPr="00D55D7A">
        <w:rPr>
          <w:b/>
          <w:snapToGrid w:val="0"/>
          <w:sz w:val="32"/>
          <w:szCs w:val="32"/>
        </w:rPr>
        <w:t>ПОСТАНОВЛЕНИЕ</w:t>
      </w:r>
    </w:p>
    <w:p w14:paraId="51D6D531" w14:textId="2A02C58E" w:rsidR="004F50ED" w:rsidRDefault="00802D97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D55D7A">
        <w:rPr>
          <w:snapToGrid w:val="0"/>
          <w:sz w:val="28"/>
          <w:szCs w:val="28"/>
        </w:rPr>
        <w:t>6</w:t>
      </w:r>
      <w:r w:rsidR="00DA2322">
        <w:rPr>
          <w:snapToGrid w:val="0"/>
          <w:sz w:val="28"/>
          <w:szCs w:val="28"/>
        </w:rPr>
        <w:t xml:space="preserve"> </w:t>
      </w:r>
      <w:r w:rsidR="00D55D7A">
        <w:rPr>
          <w:snapToGrid w:val="0"/>
          <w:sz w:val="28"/>
          <w:szCs w:val="28"/>
        </w:rPr>
        <w:t>августа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 w:rsidR="00D55D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7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D55D7A">
        <w:rPr>
          <w:snapToGrid w:val="0"/>
          <w:color w:val="000000"/>
          <w:sz w:val="28"/>
          <w:szCs w:val="28"/>
        </w:rPr>
        <w:t>572</w:t>
      </w:r>
    </w:p>
    <w:p w14:paraId="39BD8A53" w14:textId="77777777" w:rsidR="00CE5CBD" w:rsidRPr="00BE0670" w:rsidRDefault="00CE5CBD" w:rsidP="004F50ED">
      <w:pPr>
        <w:rPr>
          <w:snapToGrid w:val="0"/>
          <w:color w:val="000000"/>
          <w:sz w:val="28"/>
          <w:szCs w:val="28"/>
        </w:rPr>
      </w:pPr>
    </w:p>
    <w:p w14:paraId="37705D9B" w14:textId="77777777"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14:paraId="6CC3D9C6" w14:textId="466775B2"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 w:rsidR="00802D97"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</w:t>
      </w:r>
      <w:r w:rsidR="00802D97"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1</w:t>
      </w:r>
    </w:p>
    <w:p w14:paraId="3086724C" w14:textId="77777777"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14:paraId="30DBA0B5" w14:textId="77777777"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ов </w:t>
      </w:r>
    </w:p>
    <w:p w14:paraId="74B10416" w14:textId="7C97C075"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№ 25-</w:t>
      </w:r>
      <w:r w:rsidR="00802D97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2ABA">
        <w:rPr>
          <w:rFonts w:ascii="Times New Roman" w:hAnsi="Times New Roman" w:cs="Times New Roman"/>
          <w:b/>
          <w:sz w:val="28"/>
          <w:szCs w:val="28"/>
        </w:rPr>
        <w:t xml:space="preserve"> 25-0</w:t>
      </w:r>
      <w:r w:rsidR="00802D97">
        <w:rPr>
          <w:rFonts w:ascii="Times New Roman" w:hAnsi="Times New Roman" w:cs="Times New Roman"/>
          <w:b/>
          <w:sz w:val="28"/>
          <w:szCs w:val="28"/>
        </w:rPr>
        <w:t>8</w:t>
      </w:r>
      <w:r w:rsidR="00CE5CBD">
        <w:rPr>
          <w:rFonts w:ascii="Times New Roman" w:hAnsi="Times New Roman" w:cs="Times New Roman"/>
          <w:b/>
          <w:sz w:val="28"/>
          <w:szCs w:val="28"/>
        </w:rPr>
        <w:t>,</w:t>
      </w:r>
      <w:r w:rsidR="00802D97">
        <w:rPr>
          <w:rFonts w:ascii="Times New Roman" w:hAnsi="Times New Roman" w:cs="Times New Roman"/>
          <w:b/>
          <w:sz w:val="28"/>
          <w:szCs w:val="28"/>
        </w:rPr>
        <w:t xml:space="preserve"> 25-12, </w:t>
      </w:r>
      <w:r w:rsidR="00CE5CBD">
        <w:rPr>
          <w:rFonts w:ascii="Times New Roman" w:hAnsi="Times New Roman" w:cs="Times New Roman"/>
          <w:b/>
          <w:sz w:val="28"/>
          <w:szCs w:val="28"/>
        </w:rPr>
        <w:t>25-1</w:t>
      </w:r>
      <w:r w:rsidR="00802D97">
        <w:rPr>
          <w:rFonts w:ascii="Times New Roman" w:hAnsi="Times New Roman" w:cs="Times New Roman"/>
          <w:b/>
          <w:sz w:val="28"/>
          <w:szCs w:val="28"/>
        </w:rPr>
        <w:t>3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2023-2028 гг. территориальной избирательной комиссии № 2 Октябрьского округа города Липецка</w:t>
      </w:r>
    </w:p>
    <w:p w14:paraId="45F6B302" w14:textId="77777777"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E26AD" w14:textId="77777777"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F5E713E" w14:textId="77777777"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14:paraId="652B52C7" w14:textId="581575F9"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6A461C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A461C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A461C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D3FA3">
        <w:rPr>
          <w:rFonts w:ascii="Times New Roman" w:hAnsi="Times New Roman" w:cs="Times New Roman"/>
          <w:bCs/>
          <w:sz w:val="28"/>
          <w:szCs w:val="28"/>
        </w:rPr>
        <w:t>№ 25-0</w:t>
      </w:r>
      <w:r w:rsidR="00D55D7A">
        <w:rPr>
          <w:rFonts w:ascii="Times New Roman" w:hAnsi="Times New Roman" w:cs="Times New Roman"/>
          <w:bCs/>
          <w:sz w:val="28"/>
          <w:szCs w:val="28"/>
        </w:rPr>
        <w:t>6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</w:t>
      </w:r>
      <w:r w:rsidR="00D55D7A">
        <w:rPr>
          <w:rFonts w:ascii="Times New Roman" w:hAnsi="Times New Roman" w:cs="Times New Roman"/>
          <w:bCs/>
          <w:sz w:val="28"/>
          <w:szCs w:val="28"/>
        </w:rPr>
        <w:t>15</w:t>
      </w:r>
      <w:r w:rsidR="00CE5CBD">
        <w:rPr>
          <w:rFonts w:ascii="Times New Roman" w:hAnsi="Times New Roman" w:cs="Times New Roman"/>
          <w:bCs/>
          <w:sz w:val="28"/>
          <w:szCs w:val="28"/>
        </w:rPr>
        <w:t>, 25-1</w:t>
      </w:r>
      <w:r w:rsidR="00D55D7A">
        <w:rPr>
          <w:rFonts w:ascii="Times New Roman" w:hAnsi="Times New Roman" w:cs="Times New Roman"/>
          <w:bCs/>
          <w:sz w:val="28"/>
          <w:szCs w:val="28"/>
        </w:rPr>
        <w:t>6</w:t>
      </w:r>
      <w:r w:rsidR="00802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D7A">
        <w:rPr>
          <w:rFonts w:ascii="Times New Roman" w:hAnsi="Times New Roman" w:cs="Times New Roman"/>
          <w:bCs/>
          <w:sz w:val="28"/>
          <w:szCs w:val="28"/>
        </w:rPr>
        <w:t>с</w:t>
      </w:r>
      <w:r w:rsidRPr="006A461C">
        <w:rPr>
          <w:rFonts w:ascii="Times New Roman" w:hAnsi="Times New Roman" w:cs="Times New Roman"/>
          <w:sz w:val="28"/>
          <w:szCs w:val="28"/>
        </w:rPr>
        <w:t xml:space="preserve">рока полномочий 2023-2028 гг. </w:t>
      </w:r>
      <w:r w:rsidR="006A461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A461C">
        <w:rPr>
          <w:rFonts w:ascii="Times New Roman" w:hAnsi="Times New Roman" w:cs="Times New Roman"/>
          <w:sz w:val="28"/>
          <w:szCs w:val="28"/>
        </w:rPr>
        <w:t>.</w:t>
      </w:r>
    </w:p>
    <w:p w14:paraId="4A1394DA" w14:textId="77777777"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14:paraId="6C4252FF" w14:textId="77777777" w:rsidR="00190C0B" w:rsidRDefault="00190C0B" w:rsidP="005748F7">
      <w:pPr>
        <w:spacing w:line="276" w:lineRule="auto"/>
        <w:jc w:val="both"/>
        <w:rPr>
          <w:b/>
        </w:rPr>
      </w:pPr>
    </w:p>
    <w:p w14:paraId="4776FEBE" w14:textId="77777777" w:rsidR="00190C0B" w:rsidRDefault="00190C0B" w:rsidP="009865D9">
      <w:pPr>
        <w:jc w:val="both"/>
        <w:rPr>
          <w:b/>
        </w:rPr>
      </w:pPr>
    </w:p>
    <w:p w14:paraId="3B178D79" w14:textId="20E39B16" w:rsidR="00BB121E" w:rsidRPr="00522FF3" w:rsidRDefault="00522FF3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22FF3">
        <w:rPr>
          <w:rFonts w:ascii="Times New Roman" w:hAnsi="Times New Roman" w:cs="Times New Roman"/>
          <w:b/>
          <w:sz w:val="24"/>
          <w:szCs w:val="24"/>
        </w:rPr>
        <w:t>ПРЕДСЕДАТЕЛЬ ТЕРРИТОРИАЛЬНОЙ</w:t>
      </w:r>
    </w:p>
    <w:p w14:paraId="119B3B9E" w14:textId="4EBB8B7F" w:rsidR="00BB121E" w:rsidRPr="00522FF3" w:rsidRDefault="00522FF3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22FF3">
        <w:rPr>
          <w:rFonts w:ascii="Times New Roman" w:hAnsi="Times New Roman" w:cs="Times New Roman"/>
          <w:b/>
          <w:sz w:val="24"/>
          <w:szCs w:val="24"/>
        </w:rPr>
        <w:t xml:space="preserve">ИЗБИРАТЕЛЬНОЙ КОМИССИИ                         </w:t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А.Б. ДЕЕВ </w:t>
      </w:r>
    </w:p>
    <w:p w14:paraId="0B4ADC04" w14:textId="77777777" w:rsidR="00BB121E" w:rsidRPr="00522FF3" w:rsidRDefault="00BB121E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1EBFA910" w14:textId="77777777" w:rsidR="00522FF3" w:rsidRDefault="00522FF3" w:rsidP="00BB121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22FF3">
        <w:rPr>
          <w:rFonts w:ascii="Times New Roman" w:hAnsi="Times New Roman" w:cs="Times New Roman"/>
          <w:b/>
          <w:sz w:val="24"/>
          <w:szCs w:val="24"/>
        </w:rPr>
        <w:t>СЕКРЕТАРЬ ТЕРРИТОРИАЛЬНОЙ</w:t>
      </w:r>
    </w:p>
    <w:p w14:paraId="2FB9260A" w14:textId="33051FAD" w:rsidR="00BB121E" w:rsidRPr="00522FF3" w:rsidRDefault="00522FF3" w:rsidP="00BB121E">
      <w:pPr>
        <w:pStyle w:val="ConsPlusNonformat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</w:t>
      </w:r>
      <w:r w:rsidRPr="00522FF3">
        <w:rPr>
          <w:rFonts w:ascii="Times New Roman" w:hAnsi="Times New Roman" w:cs="Times New Roman"/>
          <w:b/>
          <w:sz w:val="24"/>
          <w:szCs w:val="24"/>
        </w:rPr>
        <w:t xml:space="preserve">РАТЕЛЬНОЙ КОМИССИИ </w:t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</w:r>
      <w:r w:rsidRPr="00522FF3">
        <w:rPr>
          <w:rFonts w:ascii="Times New Roman" w:hAnsi="Times New Roman" w:cs="Times New Roman"/>
          <w:b/>
          <w:sz w:val="24"/>
          <w:szCs w:val="24"/>
        </w:rPr>
        <w:tab/>
        <w:t xml:space="preserve">               А.С.КАКУНИНА </w:t>
      </w:r>
    </w:p>
    <w:p w14:paraId="6CF50BD2" w14:textId="77777777" w:rsidR="009865D9" w:rsidRDefault="009865D9" w:rsidP="009865D9">
      <w:pPr>
        <w:pStyle w:val="a3"/>
        <w:jc w:val="both"/>
        <w:rPr>
          <w:b/>
          <w:bCs/>
          <w:sz w:val="24"/>
        </w:rPr>
      </w:pPr>
    </w:p>
    <w:p w14:paraId="0FD36E5A" w14:textId="77777777" w:rsidR="005748F7" w:rsidRDefault="005748F7" w:rsidP="009865D9">
      <w:pPr>
        <w:pStyle w:val="a3"/>
        <w:jc w:val="both"/>
        <w:rPr>
          <w:b/>
          <w:bCs/>
          <w:sz w:val="24"/>
        </w:rPr>
        <w:sectPr w:rsidR="005748F7" w:rsidSect="00130B4F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14:paraId="3D3D3E4C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>Приложение</w:t>
      </w:r>
    </w:p>
    <w:p w14:paraId="718BCE03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территориальной</w:t>
      </w:r>
    </w:p>
    <w:p w14:paraId="1B6B3238" w14:textId="77777777" w:rsidR="00DD556E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14:paraId="7A723BD2" w14:textId="77777777" w:rsidR="00DD556E" w:rsidRPr="005D0666" w:rsidRDefault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г. Липецка</w:t>
      </w:r>
    </w:p>
    <w:p w14:paraId="0B6DF14F" w14:textId="22AF2544" w:rsidR="00DD556E" w:rsidRDefault="00DD556E" w:rsidP="00DD556E">
      <w:pPr>
        <w:pStyle w:val="ConsNormal"/>
        <w:widowControl/>
        <w:ind w:left="6096" w:right="0" w:firstLine="0"/>
        <w:jc w:val="center"/>
        <w:rPr>
          <w:rFonts w:ascii="Times New Roman" w:hAnsi="Times New Roman" w:cs="Times New Roman"/>
        </w:rPr>
      </w:pPr>
      <w:r w:rsidRPr="00655564">
        <w:rPr>
          <w:rFonts w:ascii="Times New Roman" w:hAnsi="Times New Roman" w:cs="Times New Roman"/>
        </w:rPr>
        <w:t xml:space="preserve">от </w:t>
      </w:r>
      <w:r w:rsidR="00802D97">
        <w:rPr>
          <w:rFonts w:ascii="Times New Roman" w:hAnsi="Times New Roman" w:cs="Times New Roman"/>
        </w:rPr>
        <w:t>2</w:t>
      </w:r>
      <w:r w:rsidR="00D55D7A">
        <w:rPr>
          <w:rFonts w:ascii="Times New Roman" w:hAnsi="Times New Roman" w:cs="Times New Roman"/>
        </w:rPr>
        <w:t>6</w:t>
      </w:r>
      <w:r w:rsidR="00802D97">
        <w:rPr>
          <w:rFonts w:ascii="Times New Roman" w:hAnsi="Times New Roman" w:cs="Times New Roman"/>
        </w:rPr>
        <w:t xml:space="preserve"> </w:t>
      </w:r>
      <w:r w:rsidR="00D55D7A">
        <w:rPr>
          <w:rFonts w:ascii="Times New Roman" w:hAnsi="Times New Roman" w:cs="Times New Roman"/>
        </w:rPr>
        <w:t>августа</w:t>
      </w:r>
      <w:r w:rsidRPr="00655564">
        <w:rPr>
          <w:rFonts w:ascii="Times New Roman" w:hAnsi="Times New Roman" w:cs="Times New Roman"/>
        </w:rPr>
        <w:t xml:space="preserve"> 202</w:t>
      </w:r>
      <w:r w:rsidR="00802D97">
        <w:rPr>
          <w:rFonts w:ascii="Times New Roman" w:hAnsi="Times New Roman" w:cs="Times New Roman"/>
        </w:rPr>
        <w:t>5</w:t>
      </w:r>
      <w:r w:rsidRPr="00655564">
        <w:rPr>
          <w:rFonts w:ascii="Times New Roman" w:hAnsi="Times New Roman" w:cs="Times New Roman"/>
        </w:rPr>
        <w:t xml:space="preserve"> года № </w:t>
      </w:r>
      <w:r w:rsidR="00D55D7A">
        <w:rPr>
          <w:rFonts w:ascii="Times New Roman" w:hAnsi="Times New Roman" w:cs="Times New Roman"/>
        </w:rPr>
        <w:t>8</w:t>
      </w:r>
      <w:r w:rsidR="00802D97">
        <w:rPr>
          <w:rFonts w:ascii="Times New Roman" w:hAnsi="Times New Roman" w:cs="Times New Roman"/>
        </w:rPr>
        <w:t>7</w:t>
      </w:r>
      <w:r w:rsidRPr="00655564">
        <w:rPr>
          <w:rFonts w:ascii="Times New Roman" w:hAnsi="Times New Roman" w:cs="Times New Roman"/>
        </w:rPr>
        <w:t>/</w:t>
      </w:r>
      <w:r w:rsidR="00D55D7A">
        <w:rPr>
          <w:rFonts w:ascii="Times New Roman" w:hAnsi="Times New Roman" w:cs="Times New Roman"/>
        </w:rPr>
        <w:t>572</w:t>
      </w:r>
    </w:p>
    <w:p w14:paraId="13CF2DA8" w14:textId="77777777"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p w14:paraId="0E17443A" w14:textId="77777777" w:rsidR="003F2ABA" w:rsidRDefault="003F2ABA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2DA10F68" w14:textId="6EEBFB49" w:rsidR="003D3FA3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3F2ABA">
        <w:rPr>
          <w:rFonts w:ascii="Times New Roman" w:hAnsi="Times New Roman" w:cs="Times New Roman"/>
          <w:sz w:val="28"/>
          <w:szCs w:val="28"/>
        </w:rPr>
        <w:t xml:space="preserve">, исключаемых из </w:t>
      </w:r>
      <w:r w:rsidR="003F2ABA" w:rsidRPr="00524553">
        <w:rPr>
          <w:rFonts w:ascii="Times New Roman" w:hAnsi="Times New Roman" w:cs="Times New Roman"/>
          <w:sz w:val="28"/>
          <w:szCs w:val="28"/>
        </w:rPr>
        <w:t>резерва состав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 xml:space="preserve">ых </w:t>
      </w:r>
      <w:r w:rsidR="003F2ABA"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3F2ABA">
        <w:rPr>
          <w:rFonts w:ascii="Times New Roman" w:hAnsi="Times New Roman" w:cs="Times New Roman"/>
          <w:sz w:val="28"/>
          <w:szCs w:val="28"/>
        </w:rPr>
        <w:t>й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F2ABA">
        <w:rPr>
          <w:rFonts w:ascii="Times New Roman" w:hAnsi="Times New Roman" w:cs="Times New Roman"/>
          <w:sz w:val="28"/>
          <w:szCs w:val="28"/>
        </w:rPr>
        <w:t>ых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F2ABA">
        <w:rPr>
          <w:rFonts w:ascii="Times New Roman" w:hAnsi="Times New Roman" w:cs="Times New Roman"/>
          <w:sz w:val="28"/>
          <w:szCs w:val="28"/>
        </w:rPr>
        <w:t>ов</w:t>
      </w:r>
      <w:r w:rsidR="003F2ABA"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3F2ABA">
        <w:rPr>
          <w:rFonts w:ascii="Times New Roman" w:hAnsi="Times New Roman" w:cs="Times New Roman"/>
          <w:sz w:val="28"/>
          <w:szCs w:val="28"/>
        </w:rPr>
        <w:t>№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№ 25-0</w:t>
      </w:r>
      <w:r w:rsidR="00901EA1">
        <w:rPr>
          <w:rFonts w:ascii="Times New Roman" w:hAnsi="Times New Roman" w:cs="Times New Roman"/>
          <w:bCs/>
          <w:sz w:val="28"/>
          <w:szCs w:val="28"/>
        </w:rPr>
        <w:t>6</w:t>
      </w:r>
      <w:r w:rsidR="003F2ABA" w:rsidRPr="003F2ABA">
        <w:rPr>
          <w:rFonts w:ascii="Times New Roman" w:hAnsi="Times New Roman" w:cs="Times New Roman"/>
          <w:bCs/>
          <w:sz w:val="28"/>
          <w:szCs w:val="28"/>
        </w:rPr>
        <w:t>, 25-</w:t>
      </w:r>
      <w:r w:rsidR="00901EA1">
        <w:rPr>
          <w:rFonts w:ascii="Times New Roman" w:hAnsi="Times New Roman" w:cs="Times New Roman"/>
          <w:bCs/>
          <w:sz w:val="28"/>
          <w:szCs w:val="28"/>
        </w:rPr>
        <w:t>15</w:t>
      </w:r>
      <w:r w:rsidR="00CE5CBD">
        <w:rPr>
          <w:rFonts w:ascii="Times New Roman" w:hAnsi="Times New Roman" w:cs="Times New Roman"/>
          <w:bCs/>
          <w:sz w:val="28"/>
          <w:szCs w:val="28"/>
        </w:rPr>
        <w:t>, 25-1</w:t>
      </w:r>
      <w:r w:rsidR="00901EA1">
        <w:rPr>
          <w:rFonts w:ascii="Times New Roman" w:hAnsi="Times New Roman" w:cs="Times New Roman"/>
          <w:bCs/>
          <w:sz w:val="28"/>
          <w:szCs w:val="28"/>
        </w:rPr>
        <w:t>6</w:t>
      </w:r>
      <w:r w:rsidR="003D3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ABA" w:rsidRPr="006A461C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</w:p>
    <w:p w14:paraId="16D8D450" w14:textId="77777777" w:rsidR="003F2ABA" w:rsidRDefault="00793D70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назначением в состав УИК</w:t>
      </w:r>
    </w:p>
    <w:p w14:paraId="1755B823" w14:textId="77777777" w:rsidR="00BB6546" w:rsidRPr="00655564" w:rsidRDefault="00BB6546" w:rsidP="003F2AB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W w:w="8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801"/>
        <w:gridCol w:w="3428"/>
        <w:gridCol w:w="1443"/>
      </w:tblGrid>
      <w:tr w:rsidR="003F2ABA" w:rsidRPr="00D76633" w14:paraId="3B4207C6" w14:textId="77777777" w:rsidTr="00D55D7A">
        <w:tc>
          <w:tcPr>
            <w:tcW w:w="1276" w:type="dxa"/>
          </w:tcPr>
          <w:p w14:paraId="4E85DD99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Номер участка</w:t>
            </w:r>
          </w:p>
        </w:tc>
        <w:tc>
          <w:tcPr>
            <w:tcW w:w="2801" w:type="dxa"/>
          </w:tcPr>
          <w:p w14:paraId="009309FB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Фамилия Имя Отчество</w:t>
            </w:r>
          </w:p>
        </w:tc>
        <w:tc>
          <w:tcPr>
            <w:tcW w:w="3428" w:type="dxa"/>
          </w:tcPr>
          <w:p w14:paraId="23F29C08" w14:textId="77777777" w:rsidR="003F2ABA" w:rsidRPr="00D76633" w:rsidRDefault="003F2ABA" w:rsidP="003F2ABA">
            <w:pPr>
              <w:jc w:val="center"/>
              <w:rPr>
                <w:b/>
                <w:lang w:val="en-US"/>
              </w:rPr>
            </w:pPr>
            <w:r w:rsidRPr="00D76633">
              <w:rPr>
                <w:b/>
                <w:lang w:val="en-US"/>
              </w:rPr>
              <w:t>Наименование субъекта выдвижения</w:t>
            </w:r>
          </w:p>
        </w:tc>
        <w:tc>
          <w:tcPr>
            <w:tcW w:w="1443" w:type="dxa"/>
          </w:tcPr>
          <w:p w14:paraId="2D589B14" w14:textId="77777777" w:rsidR="003F2ABA" w:rsidRPr="003F2ABA" w:rsidRDefault="003F2ABA" w:rsidP="003F2AB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E32102" w:rsidRPr="00D76633" w14:paraId="023E1FC2" w14:textId="77777777" w:rsidTr="00D55D7A">
        <w:tc>
          <w:tcPr>
            <w:tcW w:w="1276" w:type="dxa"/>
          </w:tcPr>
          <w:p w14:paraId="6F310D48" w14:textId="4120D3D8" w:rsidR="00E32102" w:rsidRPr="00802D97" w:rsidRDefault="00901EA1" w:rsidP="00E32102">
            <w:r>
              <w:t>25-06</w:t>
            </w:r>
          </w:p>
        </w:tc>
        <w:tc>
          <w:tcPr>
            <w:tcW w:w="2801" w:type="dxa"/>
          </w:tcPr>
          <w:p w14:paraId="47D77D4A" w14:textId="66FF539C" w:rsidR="00E32102" w:rsidRPr="003D3FA3" w:rsidRDefault="00901EA1" w:rsidP="00420A0D">
            <w:r>
              <w:t>Жуков Михаил Александрович</w:t>
            </w:r>
          </w:p>
        </w:tc>
        <w:tc>
          <w:tcPr>
            <w:tcW w:w="3428" w:type="dxa"/>
          </w:tcPr>
          <w:p w14:paraId="30EE5CB8" w14:textId="1E8636ED" w:rsidR="00E32102" w:rsidRPr="00E32102" w:rsidRDefault="00D55D7A" w:rsidP="00E32102">
            <w:r>
              <w:t xml:space="preserve">Региональное отделение «Политической партии «Патриоты России» </w:t>
            </w:r>
          </w:p>
        </w:tc>
        <w:tc>
          <w:tcPr>
            <w:tcW w:w="1443" w:type="dxa"/>
          </w:tcPr>
          <w:p w14:paraId="4367DAB5" w14:textId="77777777" w:rsidR="00E32102" w:rsidRPr="00E32102" w:rsidRDefault="00E32102" w:rsidP="00E32102"/>
        </w:tc>
      </w:tr>
      <w:tr w:rsidR="003D3FA3" w:rsidRPr="00D76633" w14:paraId="619481E2" w14:textId="77777777" w:rsidTr="00D55D7A">
        <w:tc>
          <w:tcPr>
            <w:tcW w:w="1276" w:type="dxa"/>
          </w:tcPr>
          <w:p w14:paraId="24550C53" w14:textId="5A6B682E" w:rsidR="003D3FA3" w:rsidRPr="00901EA1" w:rsidRDefault="003D3FA3">
            <w:r w:rsidRPr="00D76633">
              <w:rPr>
                <w:lang w:val="en-US"/>
              </w:rPr>
              <w:t>25</w:t>
            </w:r>
            <w:r>
              <w:t>-</w:t>
            </w:r>
            <w:r w:rsidR="00901EA1">
              <w:t>15</w:t>
            </w:r>
          </w:p>
        </w:tc>
        <w:tc>
          <w:tcPr>
            <w:tcW w:w="2801" w:type="dxa"/>
          </w:tcPr>
          <w:p w14:paraId="6DC6A47E" w14:textId="07036EA6" w:rsidR="003D3FA3" w:rsidRPr="003D3FA3" w:rsidRDefault="00901EA1">
            <w:r>
              <w:t>Сафина Елена Алексеевна</w:t>
            </w:r>
          </w:p>
        </w:tc>
        <w:tc>
          <w:tcPr>
            <w:tcW w:w="3428" w:type="dxa"/>
          </w:tcPr>
          <w:p w14:paraId="78A16C88" w14:textId="431BA7BF" w:rsidR="003D3FA3" w:rsidRPr="00E32102" w:rsidRDefault="00D55D7A" w:rsidP="00BF5A23">
            <w:r>
              <w:t>Местный политический совет Местного отделения г. Липецка ЛРО ВПП «ЕДИНАЯ РОССИЯ»</w:t>
            </w:r>
          </w:p>
        </w:tc>
        <w:tc>
          <w:tcPr>
            <w:tcW w:w="1443" w:type="dxa"/>
          </w:tcPr>
          <w:p w14:paraId="63CD99DC" w14:textId="77777777" w:rsidR="003D3FA3" w:rsidRPr="00D76633" w:rsidRDefault="003D3FA3"/>
        </w:tc>
      </w:tr>
      <w:tr w:rsidR="00CE5CBD" w:rsidRPr="00D76633" w14:paraId="6B60A767" w14:textId="77777777" w:rsidTr="00D55D7A">
        <w:tc>
          <w:tcPr>
            <w:tcW w:w="1276" w:type="dxa"/>
          </w:tcPr>
          <w:p w14:paraId="1947A9B3" w14:textId="7951EEAD" w:rsidR="00CE5CBD" w:rsidRPr="00CE5CBD" w:rsidRDefault="00CE5CBD">
            <w:r>
              <w:t>25-1</w:t>
            </w:r>
            <w:r w:rsidR="00901EA1">
              <w:t>6</w:t>
            </w:r>
          </w:p>
        </w:tc>
        <w:tc>
          <w:tcPr>
            <w:tcW w:w="2801" w:type="dxa"/>
          </w:tcPr>
          <w:p w14:paraId="6D45EF66" w14:textId="6478A3C2" w:rsidR="00CE5CBD" w:rsidRDefault="00901EA1">
            <w:r>
              <w:t>Федорова Наталья Васильевна</w:t>
            </w:r>
          </w:p>
        </w:tc>
        <w:tc>
          <w:tcPr>
            <w:tcW w:w="3428" w:type="dxa"/>
          </w:tcPr>
          <w:p w14:paraId="2EFDFED0" w14:textId="04BB55A4" w:rsidR="00CE5CBD" w:rsidRPr="00E32102" w:rsidRDefault="00D55D7A" w:rsidP="004006EA">
            <w:r>
              <w:t>Местный политический совет Местного отделения г. Липецка ЛРО ВПП «ЕДИНАЯ РОССИЯ»</w:t>
            </w:r>
          </w:p>
        </w:tc>
        <w:tc>
          <w:tcPr>
            <w:tcW w:w="1443" w:type="dxa"/>
          </w:tcPr>
          <w:p w14:paraId="6125349F" w14:textId="77777777" w:rsidR="00CE5CBD" w:rsidRPr="00D76633" w:rsidRDefault="00CE5CBD"/>
        </w:tc>
      </w:tr>
    </w:tbl>
    <w:p w14:paraId="76030CFB" w14:textId="77777777" w:rsidR="00DD556E" w:rsidRPr="00BB121E" w:rsidRDefault="00DD556E" w:rsidP="003F2ABA">
      <w:pPr>
        <w:pStyle w:val="a3"/>
        <w:ind w:left="5670"/>
        <w:jc w:val="both"/>
        <w:rPr>
          <w:b/>
          <w:bCs/>
          <w:sz w:val="24"/>
        </w:rPr>
      </w:pPr>
    </w:p>
    <w:sectPr w:rsidR="00DD556E" w:rsidRPr="00BB121E" w:rsidSect="00DA2322">
      <w:headerReference w:type="even" r:id="rId9"/>
      <w:headerReference w:type="default" r:id="rId10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37D2" w14:textId="77777777" w:rsidR="001F665B" w:rsidRDefault="001F665B" w:rsidP="00015FAD">
      <w:r>
        <w:separator/>
      </w:r>
    </w:p>
  </w:endnote>
  <w:endnote w:type="continuationSeparator" w:id="0">
    <w:p w14:paraId="5AFE2247" w14:textId="77777777" w:rsidR="001F665B" w:rsidRDefault="001F665B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16FCE" w14:textId="77777777" w:rsidR="001F665B" w:rsidRDefault="001F665B" w:rsidP="00015FAD">
      <w:r>
        <w:separator/>
      </w:r>
    </w:p>
  </w:footnote>
  <w:footnote w:type="continuationSeparator" w:id="0">
    <w:p w14:paraId="58592A44" w14:textId="77777777" w:rsidR="001F665B" w:rsidRDefault="001F665B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127F" w14:textId="77777777" w:rsidR="005748F7" w:rsidRDefault="008D233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748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48F7">
      <w:rPr>
        <w:rStyle w:val="ac"/>
        <w:noProof/>
      </w:rPr>
      <w:t>1</w:t>
    </w:r>
    <w:r>
      <w:rPr>
        <w:rStyle w:val="ac"/>
      </w:rPr>
      <w:fldChar w:fldCharType="end"/>
    </w:r>
  </w:p>
  <w:p w14:paraId="1A1887C7" w14:textId="77777777" w:rsidR="005748F7" w:rsidRDefault="005748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A5B9A" w14:textId="77777777" w:rsidR="008D53C4" w:rsidRDefault="008D233D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BA8E2B5" w14:textId="77777777" w:rsidR="008D53C4" w:rsidRDefault="008D53C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79E4" w14:textId="77777777" w:rsidR="008D53C4" w:rsidRDefault="008D233D" w:rsidP="00C7140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D53C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A2322">
      <w:rPr>
        <w:rStyle w:val="ac"/>
        <w:noProof/>
      </w:rPr>
      <w:t>3</w:t>
    </w:r>
    <w:r>
      <w:rPr>
        <w:rStyle w:val="ac"/>
      </w:rPr>
      <w:fldChar w:fldCharType="end"/>
    </w:r>
  </w:p>
  <w:p w14:paraId="3FEAECB4" w14:textId="77777777" w:rsidR="008D53C4" w:rsidRDefault="008D53C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775792">
    <w:abstractNumId w:val="6"/>
  </w:num>
  <w:num w:numId="2" w16cid:durableId="1983844738">
    <w:abstractNumId w:val="0"/>
  </w:num>
  <w:num w:numId="3" w16cid:durableId="1925601895">
    <w:abstractNumId w:val="5"/>
  </w:num>
  <w:num w:numId="4" w16cid:durableId="632567172">
    <w:abstractNumId w:val="2"/>
  </w:num>
  <w:num w:numId="5" w16cid:durableId="1390609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618716">
    <w:abstractNumId w:val="4"/>
  </w:num>
  <w:num w:numId="7" w16cid:durableId="1554808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200DA"/>
    <w:rsid w:val="00130B4F"/>
    <w:rsid w:val="00135806"/>
    <w:rsid w:val="00142A0D"/>
    <w:rsid w:val="00151265"/>
    <w:rsid w:val="00151F95"/>
    <w:rsid w:val="00160CB5"/>
    <w:rsid w:val="0016774A"/>
    <w:rsid w:val="00175561"/>
    <w:rsid w:val="00177642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1F665B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2502"/>
    <w:rsid w:val="00370D9E"/>
    <w:rsid w:val="0037679B"/>
    <w:rsid w:val="003812BC"/>
    <w:rsid w:val="00397FB2"/>
    <w:rsid w:val="003D1689"/>
    <w:rsid w:val="003D3FA3"/>
    <w:rsid w:val="003E4099"/>
    <w:rsid w:val="003F2ABA"/>
    <w:rsid w:val="003F4DE7"/>
    <w:rsid w:val="00420A0D"/>
    <w:rsid w:val="0042365C"/>
    <w:rsid w:val="00426F15"/>
    <w:rsid w:val="00430882"/>
    <w:rsid w:val="0045564E"/>
    <w:rsid w:val="00456B53"/>
    <w:rsid w:val="00457FDB"/>
    <w:rsid w:val="0046050B"/>
    <w:rsid w:val="004652B9"/>
    <w:rsid w:val="004722FF"/>
    <w:rsid w:val="00490419"/>
    <w:rsid w:val="004C73CE"/>
    <w:rsid w:val="004D44EC"/>
    <w:rsid w:val="004D4622"/>
    <w:rsid w:val="004E1226"/>
    <w:rsid w:val="004F297D"/>
    <w:rsid w:val="004F50ED"/>
    <w:rsid w:val="004F731F"/>
    <w:rsid w:val="00500314"/>
    <w:rsid w:val="00522FF3"/>
    <w:rsid w:val="00524553"/>
    <w:rsid w:val="00550199"/>
    <w:rsid w:val="005748F7"/>
    <w:rsid w:val="005830CD"/>
    <w:rsid w:val="00584C27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A4668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658E6"/>
    <w:rsid w:val="0077194F"/>
    <w:rsid w:val="0077368B"/>
    <w:rsid w:val="00793D70"/>
    <w:rsid w:val="00795BC6"/>
    <w:rsid w:val="00797E52"/>
    <w:rsid w:val="007C02D6"/>
    <w:rsid w:val="007E3568"/>
    <w:rsid w:val="007F207D"/>
    <w:rsid w:val="007F5A0F"/>
    <w:rsid w:val="007F78C3"/>
    <w:rsid w:val="00802D97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578E1"/>
    <w:rsid w:val="00863DA9"/>
    <w:rsid w:val="0088027C"/>
    <w:rsid w:val="00881AFC"/>
    <w:rsid w:val="00886226"/>
    <w:rsid w:val="00894D9D"/>
    <w:rsid w:val="008B6BF8"/>
    <w:rsid w:val="008D10B6"/>
    <w:rsid w:val="008D233D"/>
    <w:rsid w:val="008D517A"/>
    <w:rsid w:val="008D53C4"/>
    <w:rsid w:val="008E0D98"/>
    <w:rsid w:val="00901EA1"/>
    <w:rsid w:val="00937193"/>
    <w:rsid w:val="00962A50"/>
    <w:rsid w:val="00977B05"/>
    <w:rsid w:val="00983B93"/>
    <w:rsid w:val="00985865"/>
    <w:rsid w:val="009865D9"/>
    <w:rsid w:val="009904C3"/>
    <w:rsid w:val="00997BF8"/>
    <w:rsid w:val="009A3B72"/>
    <w:rsid w:val="009B0AB7"/>
    <w:rsid w:val="009D1DA4"/>
    <w:rsid w:val="009D50FB"/>
    <w:rsid w:val="00A03D88"/>
    <w:rsid w:val="00A14197"/>
    <w:rsid w:val="00A23538"/>
    <w:rsid w:val="00A51245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B6546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5CBD"/>
    <w:rsid w:val="00CE638C"/>
    <w:rsid w:val="00D06082"/>
    <w:rsid w:val="00D15BBD"/>
    <w:rsid w:val="00D36183"/>
    <w:rsid w:val="00D44252"/>
    <w:rsid w:val="00D51140"/>
    <w:rsid w:val="00D55D7A"/>
    <w:rsid w:val="00DA2322"/>
    <w:rsid w:val="00DA5F87"/>
    <w:rsid w:val="00DC768A"/>
    <w:rsid w:val="00DD556E"/>
    <w:rsid w:val="00DD744B"/>
    <w:rsid w:val="00DF09E6"/>
    <w:rsid w:val="00DF3890"/>
    <w:rsid w:val="00E17A5B"/>
    <w:rsid w:val="00E23D96"/>
    <w:rsid w:val="00E32102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07E6"/>
    <w:rsid w:val="00F55FBF"/>
    <w:rsid w:val="00F70A82"/>
    <w:rsid w:val="00F75373"/>
    <w:rsid w:val="00FA4D2B"/>
    <w:rsid w:val="00FA6525"/>
    <w:rsid w:val="00FB7168"/>
    <w:rsid w:val="00FC5D4F"/>
    <w:rsid w:val="00FE178B"/>
    <w:rsid w:val="00FF462A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C6577"/>
  <w15:docId w15:val="{E88CFA69-9144-4B32-A171-B201133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3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233D"/>
    <w:rPr>
      <w:sz w:val="28"/>
    </w:rPr>
  </w:style>
  <w:style w:type="paragraph" w:customStyle="1" w:styleId="11">
    <w:name w:val="Заголовок1"/>
    <w:basedOn w:val="a"/>
    <w:qFormat/>
    <w:rsid w:val="008D23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rsid w:val="008D233D"/>
    <w:pPr>
      <w:tabs>
        <w:tab w:val="left" w:pos="-2250"/>
      </w:tabs>
      <w:jc w:val="both"/>
    </w:pPr>
    <w:rPr>
      <w:bCs/>
      <w:sz w:val="28"/>
    </w:rPr>
  </w:style>
  <w:style w:type="paragraph" w:styleId="a5">
    <w:name w:val="footnote text"/>
    <w:aliases w:val=" Знак1"/>
    <w:basedOn w:val="a"/>
    <w:link w:val="a6"/>
    <w:semiHidden/>
    <w:unhideWhenUsed/>
    <w:rsid w:val="00015FAD"/>
    <w:rPr>
      <w:sz w:val="20"/>
      <w:szCs w:val="20"/>
    </w:rPr>
  </w:style>
  <w:style w:type="character" w:customStyle="1" w:styleId="a6">
    <w:name w:val="Текст сноски Знак"/>
    <w:aliases w:val=" Знак1 Знак"/>
    <w:basedOn w:val="a0"/>
    <w:link w:val="a5"/>
    <w:semiHidden/>
    <w:rsid w:val="00015FAD"/>
  </w:style>
  <w:style w:type="character" w:styleId="a7">
    <w:name w:val="footnote reference"/>
    <w:semiHidden/>
    <w:unhideWhenUsed/>
    <w:rsid w:val="00015FA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2">
    <w:name w:val="Знак1 Знак Знак"/>
    <w:basedOn w:val="a0"/>
    <w:semiHidden/>
    <w:rsid w:val="009865D9"/>
  </w:style>
  <w:style w:type="paragraph" w:styleId="aa">
    <w:name w:val="header"/>
    <w:basedOn w:val="a"/>
    <w:link w:val="ab"/>
    <w:rsid w:val="005B0163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customStyle="1" w:styleId="13">
    <w:name w:val="Обычный (Интернет)1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b">
    <w:name w:val="Верхний колонтитул Знак"/>
    <w:link w:val="aa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">
    <w:name w:val="caption"/>
    <w:basedOn w:val="a"/>
    <w:next w:val="a"/>
    <w:qFormat/>
    <w:rsid w:val="005748F7"/>
    <w:rPr>
      <w:szCs w:val="20"/>
    </w:rPr>
  </w:style>
  <w:style w:type="paragraph" w:styleId="af0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1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8A69-799E-4017-84A2-7EF40E3E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</cp:lastModifiedBy>
  <cp:revision>3</cp:revision>
  <cp:lastPrinted>2025-06-30T06:00:00Z</cp:lastPrinted>
  <dcterms:created xsi:type="dcterms:W3CDTF">2025-08-25T14:29:00Z</dcterms:created>
  <dcterms:modified xsi:type="dcterms:W3CDTF">2025-08-25T14:37:00Z</dcterms:modified>
</cp:coreProperties>
</file>