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Pr="00A60ACA" w:rsidRDefault="00F721E8" w:rsidP="00A60ACA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04 сентября</w:t>
      </w:r>
      <w:r w:rsidR="00FE7320" w:rsidRPr="00FE7320">
        <w:rPr>
          <w:sz w:val="28"/>
          <w:szCs w:val="28"/>
        </w:rPr>
        <w:t xml:space="preserve"> 20</w:t>
      </w:r>
      <w:r w:rsidR="005925F4">
        <w:rPr>
          <w:sz w:val="28"/>
          <w:szCs w:val="28"/>
        </w:rPr>
        <w:t>20</w:t>
      </w:r>
      <w:r w:rsidR="00FE7320" w:rsidRPr="00FE7320">
        <w:rPr>
          <w:sz w:val="28"/>
          <w:szCs w:val="28"/>
        </w:rPr>
        <w:t xml:space="preserve"> года     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  <w:t xml:space="preserve">            </w:t>
      </w:r>
      <w:r w:rsidR="00C8608D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 xml:space="preserve">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</w:r>
      <w:r w:rsidR="009E3A34">
        <w:rPr>
          <w:color w:val="000000"/>
          <w:sz w:val="28"/>
          <w:szCs w:val="28"/>
        </w:rPr>
        <w:t xml:space="preserve">                   </w:t>
      </w:r>
      <w:r w:rsidR="00C90B7F">
        <w:rPr>
          <w:color w:val="000000"/>
          <w:sz w:val="28"/>
          <w:szCs w:val="28"/>
        </w:rPr>
        <w:t xml:space="preserve">  № </w:t>
      </w:r>
      <w:r w:rsidR="009E3A34">
        <w:rPr>
          <w:snapToGrid w:val="0"/>
          <w:color w:val="000000"/>
          <w:sz w:val="28"/>
          <w:szCs w:val="28"/>
        </w:rPr>
        <w:t>13</w:t>
      </w:r>
      <w:r>
        <w:rPr>
          <w:snapToGrid w:val="0"/>
          <w:color w:val="000000"/>
          <w:sz w:val="28"/>
          <w:szCs w:val="28"/>
        </w:rPr>
        <w:t>9</w:t>
      </w:r>
      <w:r w:rsidR="009E3A34">
        <w:rPr>
          <w:snapToGrid w:val="0"/>
          <w:color w:val="000000"/>
          <w:sz w:val="28"/>
          <w:szCs w:val="28"/>
        </w:rPr>
        <w:t>/8</w:t>
      </w:r>
      <w:r w:rsidR="006F552A">
        <w:rPr>
          <w:snapToGrid w:val="0"/>
          <w:color w:val="000000"/>
          <w:sz w:val="28"/>
          <w:szCs w:val="28"/>
        </w:rPr>
        <w:t>6</w:t>
      </w:r>
      <w:r>
        <w:rPr>
          <w:snapToGrid w:val="0"/>
          <w:color w:val="000000"/>
          <w:sz w:val="28"/>
          <w:szCs w:val="28"/>
        </w:rPr>
        <w:t>8</w:t>
      </w:r>
    </w:p>
    <w:p w:rsidR="00EB6842" w:rsidRDefault="00EB6842" w:rsidP="00EB6842">
      <w:pPr>
        <w:jc w:val="center"/>
        <w:rPr>
          <w:sz w:val="28"/>
          <w:szCs w:val="28"/>
        </w:rPr>
      </w:pPr>
    </w:p>
    <w:p w:rsidR="00EB6842" w:rsidRDefault="00EB6842" w:rsidP="00EB6842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</w:t>
      </w:r>
    </w:p>
    <w:p w:rsidR="00A60ACA" w:rsidRDefault="00A60ACA" w:rsidP="00EB6842">
      <w:pPr>
        <w:jc w:val="center"/>
        <w:rPr>
          <w:sz w:val="28"/>
          <w:szCs w:val="28"/>
        </w:rPr>
      </w:pPr>
    </w:p>
    <w:p w:rsidR="00146EDB" w:rsidRDefault="004B11E7" w:rsidP="00146E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обращении </w:t>
      </w:r>
      <w:r w:rsidR="00146EDB">
        <w:rPr>
          <w:b/>
          <w:color w:val="000000"/>
          <w:sz w:val="28"/>
          <w:szCs w:val="28"/>
        </w:rPr>
        <w:t>первого секретаря</w:t>
      </w:r>
    </w:p>
    <w:p w:rsidR="00567804" w:rsidRDefault="00146EDB" w:rsidP="00146EDB">
      <w:pPr>
        <w:jc w:val="center"/>
        <w:rPr>
          <w:b/>
          <w:sz w:val="28"/>
          <w:szCs w:val="28"/>
        </w:rPr>
      </w:pPr>
      <w:r w:rsidRPr="00146EDB">
        <w:rPr>
          <w:b/>
          <w:color w:val="000000"/>
          <w:sz w:val="28"/>
          <w:szCs w:val="28"/>
        </w:rPr>
        <w:t xml:space="preserve">Липецкого обкома КПРФ </w:t>
      </w:r>
      <w:proofErr w:type="spellStart"/>
      <w:r w:rsidRPr="00146EDB">
        <w:rPr>
          <w:b/>
          <w:color w:val="000000"/>
          <w:sz w:val="28"/>
          <w:szCs w:val="28"/>
        </w:rPr>
        <w:t>Разворотнева</w:t>
      </w:r>
      <w:proofErr w:type="spellEnd"/>
      <w:r w:rsidRPr="00146EDB">
        <w:rPr>
          <w:b/>
          <w:color w:val="000000"/>
          <w:sz w:val="28"/>
          <w:szCs w:val="28"/>
        </w:rPr>
        <w:t xml:space="preserve"> Николая Васильевича</w:t>
      </w:r>
    </w:p>
    <w:p w:rsidR="00DE666D" w:rsidRDefault="00DE666D" w:rsidP="00DE666D">
      <w:pPr>
        <w:jc w:val="center"/>
        <w:rPr>
          <w:b/>
          <w:sz w:val="28"/>
          <w:szCs w:val="28"/>
        </w:rPr>
      </w:pP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100AFF" w:rsidRDefault="00DE666D" w:rsidP="00D97613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D97613">
        <w:rPr>
          <w:sz w:val="28"/>
        </w:rPr>
        <w:t>31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августа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2020</w:t>
      </w:r>
      <w:r w:rsidRPr="00A17530">
        <w:rPr>
          <w:sz w:val="28"/>
        </w:rPr>
        <w:t xml:space="preserve"> года в </w:t>
      </w:r>
      <w:r w:rsidR="0072672E">
        <w:rPr>
          <w:sz w:val="28"/>
        </w:rPr>
        <w:t>избирательную комиссию Липецкой области</w:t>
      </w:r>
      <w:r w:rsidR="00241FB0" w:rsidRPr="00A17530">
        <w:rPr>
          <w:sz w:val="28"/>
        </w:rPr>
        <w:t xml:space="preserve"> </w:t>
      </w:r>
      <w:r w:rsidRPr="00A17530">
        <w:rPr>
          <w:sz w:val="28"/>
        </w:rPr>
        <w:t>поступил</w:t>
      </w:r>
      <w:r w:rsidR="00D97613">
        <w:rPr>
          <w:sz w:val="28"/>
        </w:rPr>
        <w:t xml:space="preserve">о обращение </w:t>
      </w:r>
      <w:r w:rsidRPr="00A17530">
        <w:rPr>
          <w:sz w:val="28"/>
          <w:szCs w:val="28"/>
        </w:rPr>
        <w:t xml:space="preserve">от </w:t>
      </w:r>
      <w:r w:rsidR="00D97613">
        <w:rPr>
          <w:color w:val="000000"/>
          <w:sz w:val="28"/>
          <w:szCs w:val="28"/>
        </w:rPr>
        <w:t>первого секретаря Липецкого обкома КПРФ</w:t>
      </w:r>
      <w:r w:rsidR="00F4181D" w:rsidRPr="00F4181D">
        <w:rPr>
          <w:color w:val="000000"/>
          <w:sz w:val="28"/>
          <w:szCs w:val="28"/>
        </w:rPr>
        <w:t xml:space="preserve"> </w:t>
      </w:r>
      <w:proofErr w:type="spellStart"/>
      <w:r w:rsidR="0072600A">
        <w:rPr>
          <w:color w:val="000000"/>
          <w:sz w:val="28"/>
          <w:szCs w:val="28"/>
        </w:rPr>
        <w:t>Разворотнева</w:t>
      </w:r>
      <w:proofErr w:type="spellEnd"/>
      <w:r w:rsidR="0072600A">
        <w:rPr>
          <w:color w:val="000000"/>
          <w:sz w:val="28"/>
          <w:szCs w:val="28"/>
        </w:rPr>
        <w:t xml:space="preserve"> Николая Васильевича</w:t>
      </w:r>
      <w:r w:rsidR="00EA3B0A">
        <w:rPr>
          <w:sz w:val="28"/>
          <w:szCs w:val="28"/>
        </w:rPr>
        <w:t>, в которой он</w:t>
      </w:r>
      <w:r w:rsidR="000F07FD">
        <w:rPr>
          <w:sz w:val="28"/>
          <w:szCs w:val="28"/>
        </w:rPr>
        <w:t xml:space="preserve"> </w:t>
      </w:r>
      <w:r w:rsidR="0072600A">
        <w:rPr>
          <w:sz w:val="28"/>
          <w:szCs w:val="28"/>
        </w:rPr>
        <w:t>просит провести проверку выявленных фактов нарушения действующего законодательства и устранить данные нарушения</w:t>
      </w:r>
      <w:r w:rsidR="00A158B5">
        <w:rPr>
          <w:sz w:val="28"/>
          <w:szCs w:val="28"/>
        </w:rPr>
        <w:t>.</w:t>
      </w:r>
    </w:p>
    <w:p w:rsidR="00ED3AE7" w:rsidRDefault="00A41248" w:rsidP="0010384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AE7">
        <w:rPr>
          <w:sz w:val="28"/>
          <w:szCs w:val="28"/>
        </w:rPr>
        <w:t>В свое</w:t>
      </w:r>
      <w:r w:rsidR="00146EDB">
        <w:rPr>
          <w:sz w:val="28"/>
          <w:szCs w:val="28"/>
        </w:rPr>
        <w:t>м</w:t>
      </w:r>
      <w:r w:rsidR="00ED3AE7">
        <w:rPr>
          <w:sz w:val="28"/>
          <w:szCs w:val="28"/>
        </w:rPr>
        <w:t xml:space="preserve"> </w:t>
      </w:r>
      <w:r w:rsidR="00146EDB">
        <w:rPr>
          <w:sz w:val="28"/>
          <w:szCs w:val="28"/>
        </w:rPr>
        <w:t>обращении</w:t>
      </w:r>
      <w:r w:rsidR="00ED3AE7">
        <w:rPr>
          <w:sz w:val="28"/>
          <w:szCs w:val="28"/>
        </w:rPr>
        <w:t xml:space="preserve"> </w:t>
      </w:r>
      <w:r w:rsidR="0072600A">
        <w:rPr>
          <w:color w:val="000000"/>
          <w:sz w:val="28"/>
          <w:szCs w:val="28"/>
        </w:rPr>
        <w:t>Разворотнев Николай Васильевич</w:t>
      </w:r>
      <w:r w:rsidR="00ED3AE7">
        <w:rPr>
          <w:sz w:val="28"/>
          <w:szCs w:val="28"/>
        </w:rPr>
        <w:t xml:space="preserve"> указывает, что</w:t>
      </w:r>
      <w:r w:rsidR="005F5C80">
        <w:rPr>
          <w:sz w:val="28"/>
          <w:szCs w:val="28"/>
        </w:rPr>
        <w:t xml:space="preserve"> </w:t>
      </w:r>
      <w:r w:rsidR="00373A2E">
        <w:rPr>
          <w:sz w:val="28"/>
          <w:szCs w:val="28"/>
        </w:rPr>
        <w:t xml:space="preserve">классными руководителями и воспитателями образовательных учреждений города Липецка распространяется сообщение в </w:t>
      </w:r>
      <w:proofErr w:type="spellStart"/>
      <w:r w:rsidR="00373A2E">
        <w:rPr>
          <w:sz w:val="28"/>
          <w:szCs w:val="28"/>
          <w:lang w:val="en-US"/>
        </w:rPr>
        <w:t>WhatsApp</w:t>
      </w:r>
      <w:proofErr w:type="spellEnd"/>
      <w:r w:rsidR="00373A2E">
        <w:rPr>
          <w:sz w:val="28"/>
          <w:szCs w:val="28"/>
        </w:rPr>
        <w:t xml:space="preserve"> со ссылкой на телефон робота, который</w:t>
      </w:r>
      <w:r w:rsidR="00D012EC">
        <w:rPr>
          <w:sz w:val="28"/>
          <w:szCs w:val="28"/>
        </w:rPr>
        <w:t xml:space="preserve"> при прохождении регистрации предоставляет информацию только лишь об одном зарегистрированном кандидате по данному округу, за которого необходимо проголосовать.</w:t>
      </w:r>
      <w:r w:rsidR="002202ED">
        <w:rPr>
          <w:sz w:val="28"/>
          <w:szCs w:val="28"/>
        </w:rPr>
        <w:t xml:space="preserve"> </w:t>
      </w:r>
      <w:r w:rsidR="00904987">
        <w:rPr>
          <w:sz w:val="28"/>
          <w:szCs w:val="28"/>
        </w:rPr>
        <w:t xml:space="preserve">Кроме того, </w:t>
      </w:r>
      <w:proofErr w:type="spellStart"/>
      <w:r w:rsidR="002202ED">
        <w:rPr>
          <w:sz w:val="28"/>
          <w:szCs w:val="28"/>
        </w:rPr>
        <w:t>Разворотенев</w:t>
      </w:r>
      <w:proofErr w:type="spellEnd"/>
      <w:r w:rsidR="002202ED">
        <w:rPr>
          <w:sz w:val="28"/>
          <w:szCs w:val="28"/>
        </w:rPr>
        <w:t xml:space="preserve"> Н.В. указывает на то, что в основном данным роботом предлагаются кандидаты выдвинутые партией «Единая Россия».</w:t>
      </w:r>
    </w:p>
    <w:p w:rsidR="00904987" w:rsidRDefault="00D012EC" w:rsidP="0010384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160">
        <w:rPr>
          <w:sz w:val="28"/>
          <w:szCs w:val="28"/>
        </w:rPr>
        <w:t xml:space="preserve">По данному факту территориальной избирательной комиссия №2 Октябрьского округа города Липецка </w:t>
      </w:r>
      <w:r w:rsidR="00904987">
        <w:rPr>
          <w:sz w:val="28"/>
          <w:szCs w:val="28"/>
        </w:rPr>
        <w:t>получены</w:t>
      </w:r>
      <w:r w:rsidR="00A43160">
        <w:rPr>
          <w:sz w:val="28"/>
          <w:szCs w:val="28"/>
        </w:rPr>
        <w:t xml:space="preserve"> объяснения </w:t>
      </w:r>
      <w:proofErr w:type="gramStart"/>
      <w:r w:rsidR="00A43160">
        <w:rPr>
          <w:sz w:val="28"/>
          <w:szCs w:val="28"/>
        </w:rPr>
        <w:t>департамента образования администрации города Липецка</w:t>
      </w:r>
      <w:proofErr w:type="gramEnd"/>
      <w:r w:rsidR="00A43160">
        <w:rPr>
          <w:sz w:val="28"/>
          <w:szCs w:val="28"/>
        </w:rPr>
        <w:t xml:space="preserve"> и </w:t>
      </w:r>
      <w:r w:rsidR="00EE3056">
        <w:rPr>
          <w:sz w:val="28"/>
          <w:szCs w:val="28"/>
        </w:rPr>
        <w:t xml:space="preserve">Липецкого регионального отделения Всероссийской политической </w:t>
      </w:r>
      <w:r w:rsidR="002202ED">
        <w:rPr>
          <w:sz w:val="28"/>
          <w:szCs w:val="28"/>
        </w:rPr>
        <w:t>партии «ЕДИНАЯ РОССИЯ»</w:t>
      </w:r>
      <w:r w:rsidR="00904987">
        <w:rPr>
          <w:sz w:val="28"/>
          <w:szCs w:val="28"/>
        </w:rPr>
        <w:t xml:space="preserve"> (прилагается)</w:t>
      </w:r>
      <w:r w:rsidR="007E6C58">
        <w:rPr>
          <w:sz w:val="28"/>
          <w:szCs w:val="28"/>
        </w:rPr>
        <w:t xml:space="preserve">, в которых </w:t>
      </w:r>
      <w:r w:rsidR="00723986">
        <w:rPr>
          <w:sz w:val="28"/>
          <w:szCs w:val="28"/>
        </w:rPr>
        <w:t xml:space="preserve">указывается на непричастность к распространению данных сообщений и </w:t>
      </w:r>
      <w:r w:rsidR="005E4AB2">
        <w:rPr>
          <w:sz w:val="28"/>
          <w:szCs w:val="28"/>
        </w:rPr>
        <w:t>информации о выдвинутых избирательными объединениями кандидатов.</w:t>
      </w:r>
    </w:p>
    <w:p w:rsidR="00CC41A6" w:rsidRDefault="00CC41A6" w:rsidP="00CC41A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Обсудив </w:t>
      </w:r>
      <w:r w:rsidR="00604D12">
        <w:rPr>
          <w:sz w:val="28"/>
          <w:szCs w:val="28"/>
        </w:rPr>
        <w:t xml:space="preserve">изложенные в </w:t>
      </w:r>
      <w:r w:rsidR="005E4AB2">
        <w:rPr>
          <w:sz w:val="28"/>
          <w:szCs w:val="28"/>
        </w:rPr>
        <w:t>обращении</w:t>
      </w:r>
      <w:r w:rsidR="00604D12">
        <w:rPr>
          <w:sz w:val="28"/>
          <w:szCs w:val="28"/>
        </w:rPr>
        <w:t xml:space="preserve"> </w:t>
      </w:r>
      <w:r w:rsidR="005D1FC5">
        <w:rPr>
          <w:sz w:val="28"/>
          <w:szCs w:val="28"/>
        </w:rPr>
        <w:t>доводы</w:t>
      </w:r>
      <w:r>
        <w:rPr>
          <w:sz w:val="28"/>
          <w:szCs w:val="28"/>
        </w:rPr>
        <w:t>,</w:t>
      </w:r>
      <w:r w:rsidR="00020F84">
        <w:rPr>
          <w:sz w:val="28"/>
          <w:szCs w:val="28"/>
        </w:rPr>
        <w:t xml:space="preserve"> территориальная избирательная комиссия №2 Октябрьского округа города Липецка</w:t>
      </w:r>
    </w:p>
    <w:p w:rsidR="00DE666D" w:rsidRDefault="0094514A" w:rsidP="00DE666D">
      <w:pPr>
        <w:spacing w:line="360" w:lineRule="auto"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:rsidR="00DB1A0C" w:rsidRPr="00076A4F" w:rsidRDefault="00510D75" w:rsidP="00510D75">
      <w:pPr>
        <w:spacing w:line="360" w:lineRule="auto"/>
        <w:jc w:val="both"/>
      </w:pPr>
      <w:r>
        <w:rPr>
          <w:sz w:val="28"/>
          <w:szCs w:val="28"/>
        </w:rPr>
        <w:t xml:space="preserve">        </w:t>
      </w:r>
      <w:r w:rsidR="00DE666D" w:rsidRPr="00510D75">
        <w:rPr>
          <w:sz w:val="28"/>
          <w:szCs w:val="28"/>
        </w:rPr>
        <w:t xml:space="preserve">1. </w:t>
      </w:r>
      <w:r w:rsidR="004B11E7" w:rsidRPr="00E64F1D">
        <w:rPr>
          <w:sz w:val="28"/>
        </w:rPr>
        <w:t xml:space="preserve">Направить </w:t>
      </w:r>
      <w:r w:rsidR="004B11E7">
        <w:rPr>
          <w:sz w:val="28"/>
        </w:rPr>
        <w:t xml:space="preserve">материал </w:t>
      </w:r>
      <w:r w:rsidR="004B11E7" w:rsidRPr="00E64F1D">
        <w:rPr>
          <w:sz w:val="28"/>
        </w:rPr>
        <w:t xml:space="preserve">в УМВД по городу Липецку для принятия решения </w:t>
      </w:r>
      <w:proofErr w:type="gramStart"/>
      <w:r w:rsidR="004B11E7" w:rsidRPr="00E64F1D">
        <w:rPr>
          <w:sz w:val="28"/>
        </w:rPr>
        <w:t>согласно</w:t>
      </w:r>
      <w:proofErr w:type="gramEnd"/>
      <w:r w:rsidR="004B11E7" w:rsidRPr="00E64F1D">
        <w:rPr>
          <w:sz w:val="28"/>
        </w:rPr>
        <w:t xml:space="preserve"> действующего законодательства.</w:t>
      </w:r>
    </w:p>
    <w:p w:rsidR="00DB1A0C" w:rsidRDefault="00DB1A0C" w:rsidP="00DB1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 xml:space="preserve">заявителю, </w:t>
      </w:r>
      <w:r w:rsidR="004B11E7">
        <w:rPr>
          <w:color w:val="000000"/>
          <w:sz w:val="28"/>
          <w:szCs w:val="28"/>
        </w:rPr>
        <w:t>первому секретарю Липецкого обкома КПРФ</w:t>
      </w:r>
      <w:r w:rsidR="004B11E7" w:rsidRPr="00F4181D">
        <w:rPr>
          <w:color w:val="000000"/>
          <w:sz w:val="28"/>
          <w:szCs w:val="28"/>
        </w:rPr>
        <w:t xml:space="preserve"> </w:t>
      </w:r>
      <w:proofErr w:type="spellStart"/>
      <w:r w:rsidR="004B11E7">
        <w:rPr>
          <w:color w:val="000000"/>
          <w:sz w:val="28"/>
          <w:szCs w:val="28"/>
        </w:rPr>
        <w:t>Разворотневу</w:t>
      </w:r>
      <w:proofErr w:type="spellEnd"/>
      <w:r w:rsidR="004B11E7">
        <w:rPr>
          <w:color w:val="000000"/>
          <w:sz w:val="28"/>
          <w:szCs w:val="28"/>
        </w:rPr>
        <w:t xml:space="preserve"> Николаю Васильевичу</w:t>
      </w:r>
      <w:r w:rsidR="00650041">
        <w:rPr>
          <w:sz w:val="28"/>
          <w:szCs w:val="28"/>
        </w:rPr>
        <w:t>.</w:t>
      </w:r>
    </w:p>
    <w:p w:rsidR="004B11E7" w:rsidRDefault="004B11E7" w:rsidP="00DB1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418AA">
        <w:rPr>
          <w:sz w:val="28"/>
        </w:rPr>
        <w:t>Разместить</w:t>
      </w:r>
      <w:proofErr w:type="gramEnd"/>
      <w:r w:rsidRPr="007418AA">
        <w:rPr>
          <w:sz w:val="28"/>
        </w:rPr>
        <w:t xml:space="preserve"> настоящее постановление на сайте территориальной избирательной комиссии № 2 Октябрьского округа города Липецка.</w:t>
      </w:r>
    </w:p>
    <w:p w:rsidR="005925F4" w:rsidRDefault="005925F4" w:rsidP="00DB1A0C">
      <w:pPr>
        <w:spacing w:line="360" w:lineRule="auto"/>
        <w:ind w:firstLine="567"/>
        <w:jc w:val="both"/>
        <w:rPr>
          <w:sz w:val="28"/>
          <w:szCs w:val="28"/>
        </w:rPr>
      </w:pPr>
    </w:p>
    <w:p w:rsidR="004C501E" w:rsidRDefault="004C501E" w:rsidP="00EB6842">
      <w:pPr>
        <w:rPr>
          <w:rFonts w:eastAsia="Calibri"/>
          <w:b/>
          <w:sz w:val="28"/>
          <w:szCs w:val="28"/>
          <w:lang w:eastAsia="en-US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Председатель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 xml:space="preserve">С.В. КАПЦОВ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Секретарь </w:t>
      </w:r>
      <w:proofErr w:type="gramStart"/>
      <w:r w:rsidRPr="009354D9">
        <w:rPr>
          <w:b/>
          <w:sz w:val="28"/>
          <w:szCs w:val="28"/>
        </w:rPr>
        <w:t>территориальной</w:t>
      </w:r>
      <w:proofErr w:type="gramEnd"/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А.В.КИРИН</w:t>
      </w:r>
    </w:p>
    <w:p w:rsidR="007F4018" w:rsidRDefault="007F4018" w:rsidP="00350F20">
      <w:pPr>
        <w:spacing w:line="360" w:lineRule="auto"/>
        <w:ind w:firstLine="540"/>
        <w:jc w:val="both"/>
        <w:rPr>
          <w:sz w:val="28"/>
        </w:rPr>
      </w:pPr>
    </w:p>
    <w:sectPr w:rsidR="007F4018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DB" w:rsidRDefault="00146EDB" w:rsidP="00C90B7F">
      <w:r>
        <w:separator/>
      </w:r>
    </w:p>
  </w:endnote>
  <w:endnote w:type="continuationSeparator" w:id="0">
    <w:p w:rsidR="00146EDB" w:rsidRDefault="00146EDB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DB" w:rsidRDefault="00146EDB" w:rsidP="00C90B7F">
      <w:r>
        <w:separator/>
      </w:r>
    </w:p>
  </w:footnote>
  <w:footnote w:type="continuationSeparator" w:id="0">
    <w:p w:rsidR="00146EDB" w:rsidRDefault="00146EDB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DB" w:rsidRDefault="00146EDB">
    <w:pPr>
      <w:pStyle w:val="aa"/>
      <w:jc w:val="center"/>
    </w:pPr>
    <w:fldSimple w:instr="PAGE   \* MERGEFORMAT">
      <w:r w:rsidR="0072672E">
        <w:rPr>
          <w:noProof/>
        </w:rPr>
        <w:t>2</w:t>
      </w:r>
    </w:fldSimple>
  </w:p>
  <w:p w:rsidR="00146EDB" w:rsidRDefault="00146E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04BD6"/>
    <w:rsid w:val="00020F84"/>
    <w:rsid w:val="000212AB"/>
    <w:rsid w:val="00044187"/>
    <w:rsid w:val="0005272C"/>
    <w:rsid w:val="0006025D"/>
    <w:rsid w:val="00066207"/>
    <w:rsid w:val="000768AD"/>
    <w:rsid w:val="00090E34"/>
    <w:rsid w:val="000922EA"/>
    <w:rsid w:val="0009420A"/>
    <w:rsid w:val="000A251B"/>
    <w:rsid w:val="000B3A16"/>
    <w:rsid w:val="000B3BE5"/>
    <w:rsid w:val="000D07A9"/>
    <w:rsid w:val="000E12E5"/>
    <w:rsid w:val="000F07FD"/>
    <w:rsid w:val="00100182"/>
    <w:rsid w:val="00100AFF"/>
    <w:rsid w:val="00103845"/>
    <w:rsid w:val="001047A7"/>
    <w:rsid w:val="001141A2"/>
    <w:rsid w:val="0012219F"/>
    <w:rsid w:val="00127F0C"/>
    <w:rsid w:val="00136504"/>
    <w:rsid w:val="001376C3"/>
    <w:rsid w:val="00141C06"/>
    <w:rsid w:val="00145C10"/>
    <w:rsid w:val="00146EDB"/>
    <w:rsid w:val="00176BA4"/>
    <w:rsid w:val="00194888"/>
    <w:rsid w:val="00197EE7"/>
    <w:rsid w:val="001A626E"/>
    <w:rsid w:val="001B1CC3"/>
    <w:rsid w:val="001C4004"/>
    <w:rsid w:val="001E170F"/>
    <w:rsid w:val="00201070"/>
    <w:rsid w:val="00201144"/>
    <w:rsid w:val="00204B80"/>
    <w:rsid w:val="00216F9B"/>
    <w:rsid w:val="002202ED"/>
    <w:rsid w:val="00241708"/>
    <w:rsid w:val="00241FB0"/>
    <w:rsid w:val="00245D19"/>
    <w:rsid w:val="00250982"/>
    <w:rsid w:val="00262192"/>
    <w:rsid w:val="00272E08"/>
    <w:rsid w:val="00284193"/>
    <w:rsid w:val="00287383"/>
    <w:rsid w:val="002941E9"/>
    <w:rsid w:val="0029574D"/>
    <w:rsid w:val="002A15A2"/>
    <w:rsid w:val="002A30EA"/>
    <w:rsid w:val="002A51C9"/>
    <w:rsid w:val="002B0859"/>
    <w:rsid w:val="002D0D5F"/>
    <w:rsid w:val="002F6F50"/>
    <w:rsid w:val="00314C60"/>
    <w:rsid w:val="003240A4"/>
    <w:rsid w:val="00330472"/>
    <w:rsid w:val="00337A4C"/>
    <w:rsid w:val="003401AA"/>
    <w:rsid w:val="00345ABA"/>
    <w:rsid w:val="003507BF"/>
    <w:rsid w:val="00350F20"/>
    <w:rsid w:val="00373A2E"/>
    <w:rsid w:val="00380FF4"/>
    <w:rsid w:val="003B23D8"/>
    <w:rsid w:val="003B39F5"/>
    <w:rsid w:val="003C0434"/>
    <w:rsid w:val="003C1E14"/>
    <w:rsid w:val="003C7024"/>
    <w:rsid w:val="003C7A7A"/>
    <w:rsid w:val="004023BA"/>
    <w:rsid w:val="0041464C"/>
    <w:rsid w:val="00427366"/>
    <w:rsid w:val="004278E6"/>
    <w:rsid w:val="00434122"/>
    <w:rsid w:val="00434A5F"/>
    <w:rsid w:val="0043763C"/>
    <w:rsid w:val="00446336"/>
    <w:rsid w:val="004527DA"/>
    <w:rsid w:val="0046353D"/>
    <w:rsid w:val="0046396A"/>
    <w:rsid w:val="004643C9"/>
    <w:rsid w:val="00476963"/>
    <w:rsid w:val="004805F9"/>
    <w:rsid w:val="004B11E7"/>
    <w:rsid w:val="004C390B"/>
    <w:rsid w:val="004C4BAF"/>
    <w:rsid w:val="004C501E"/>
    <w:rsid w:val="004F1DBA"/>
    <w:rsid w:val="00510D75"/>
    <w:rsid w:val="005214F1"/>
    <w:rsid w:val="005225D4"/>
    <w:rsid w:val="00530668"/>
    <w:rsid w:val="00535FD8"/>
    <w:rsid w:val="005659C3"/>
    <w:rsid w:val="00567804"/>
    <w:rsid w:val="00581724"/>
    <w:rsid w:val="0058528E"/>
    <w:rsid w:val="005925F4"/>
    <w:rsid w:val="005A437F"/>
    <w:rsid w:val="005A6095"/>
    <w:rsid w:val="005A6CC3"/>
    <w:rsid w:val="005C7ED9"/>
    <w:rsid w:val="005D0C17"/>
    <w:rsid w:val="005D1FC5"/>
    <w:rsid w:val="005E4AB2"/>
    <w:rsid w:val="005F5C80"/>
    <w:rsid w:val="006008D7"/>
    <w:rsid w:val="006011E4"/>
    <w:rsid w:val="006032C8"/>
    <w:rsid w:val="00604879"/>
    <w:rsid w:val="00604D12"/>
    <w:rsid w:val="00606B96"/>
    <w:rsid w:val="0061224F"/>
    <w:rsid w:val="00612F4A"/>
    <w:rsid w:val="00632A2E"/>
    <w:rsid w:val="00650041"/>
    <w:rsid w:val="0066706A"/>
    <w:rsid w:val="006732D0"/>
    <w:rsid w:val="00691763"/>
    <w:rsid w:val="006A3779"/>
    <w:rsid w:val="006D4DA9"/>
    <w:rsid w:val="006D7F33"/>
    <w:rsid w:val="006F552A"/>
    <w:rsid w:val="00700EE2"/>
    <w:rsid w:val="00715138"/>
    <w:rsid w:val="00723986"/>
    <w:rsid w:val="0072600A"/>
    <w:rsid w:val="0072672E"/>
    <w:rsid w:val="00747021"/>
    <w:rsid w:val="00752189"/>
    <w:rsid w:val="00752DEF"/>
    <w:rsid w:val="00755795"/>
    <w:rsid w:val="007A762E"/>
    <w:rsid w:val="007B16D5"/>
    <w:rsid w:val="007B7B46"/>
    <w:rsid w:val="007C0E3B"/>
    <w:rsid w:val="007C27AD"/>
    <w:rsid w:val="007D5AD7"/>
    <w:rsid w:val="007E4AB0"/>
    <w:rsid w:val="007E6C58"/>
    <w:rsid w:val="007F4018"/>
    <w:rsid w:val="0080369B"/>
    <w:rsid w:val="0082344A"/>
    <w:rsid w:val="00830730"/>
    <w:rsid w:val="00832FD4"/>
    <w:rsid w:val="00840919"/>
    <w:rsid w:val="00842F2D"/>
    <w:rsid w:val="00846AF1"/>
    <w:rsid w:val="00853B52"/>
    <w:rsid w:val="00853D4C"/>
    <w:rsid w:val="00875A54"/>
    <w:rsid w:val="008819C7"/>
    <w:rsid w:val="00887565"/>
    <w:rsid w:val="00897BB1"/>
    <w:rsid w:val="008B401F"/>
    <w:rsid w:val="008C7E0E"/>
    <w:rsid w:val="008D2B35"/>
    <w:rsid w:val="008F0E40"/>
    <w:rsid w:val="009033B3"/>
    <w:rsid w:val="00904987"/>
    <w:rsid w:val="0091271F"/>
    <w:rsid w:val="00920C3C"/>
    <w:rsid w:val="009354D9"/>
    <w:rsid w:val="00935D71"/>
    <w:rsid w:val="00941AC2"/>
    <w:rsid w:val="00943260"/>
    <w:rsid w:val="0094514A"/>
    <w:rsid w:val="009770E6"/>
    <w:rsid w:val="00995DD5"/>
    <w:rsid w:val="009B425A"/>
    <w:rsid w:val="009C2443"/>
    <w:rsid w:val="009C765B"/>
    <w:rsid w:val="009C76CC"/>
    <w:rsid w:val="009D03DA"/>
    <w:rsid w:val="009D6AE0"/>
    <w:rsid w:val="009E0B71"/>
    <w:rsid w:val="009E3024"/>
    <w:rsid w:val="009E3A34"/>
    <w:rsid w:val="009F59D5"/>
    <w:rsid w:val="00A0374F"/>
    <w:rsid w:val="00A05C4E"/>
    <w:rsid w:val="00A158B5"/>
    <w:rsid w:val="00A1698F"/>
    <w:rsid w:val="00A17530"/>
    <w:rsid w:val="00A20DEC"/>
    <w:rsid w:val="00A21124"/>
    <w:rsid w:val="00A261D0"/>
    <w:rsid w:val="00A3060B"/>
    <w:rsid w:val="00A339D4"/>
    <w:rsid w:val="00A3443D"/>
    <w:rsid w:val="00A36B1C"/>
    <w:rsid w:val="00A372AF"/>
    <w:rsid w:val="00A41192"/>
    <w:rsid w:val="00A41248"/>
    <w:rsid w:val="00A43160"/>
    <w:rsid w:val="00A46714"/>
    <w:rsid w:val="00A51ED8"/>
    <w:rsid w:val="00A60ACA"/>
    <w:rsid w:val="00A93D30"/>
    <w:rsid w:val="00A953D0"/>
    <w:rsid w:val="00AA0304"/>
    <w:rsid w:val="00AA3D09"/>
    <w:rsid w:val="00AA78CF"/>
    <w:rsid w:val="00AD4729"/>
    <w:rsid w:val="00B1225A"/>
    <w:rsid w:val="00B14D84"/>
    <w:rsid w:val="00B2051F"/>
    <w:rsid w:val="00B2690F"/>
    <w:rsid w:val="00B41D1F"/>
    <w:rsid w:val="00B57F67"/>
    <w:rsid w:val="00B6147B"/>
    <w:rsid w:val="00B766BC"/>
    <w:rsid w:val="00B86F15"/>
    <w:rsid w:val="00B9733F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27F3"/>
    <w:rsid w:val="00C0708E"/>
    <w:rsid w:val="00C2473F"/>
    <w:rsid w:val="00C268E1"/>
    <w:rsid w:val="00C35819"/>
    <w:rsid w:val="00C42FBB"/>
    <w:rsid w:val="00C444AC"/>
    <w:rsid w:val="00C53A0A"/>
    <w:rsid w:val="00C64050"/>
    <w:rsid w:val="00C8608D"/>
    <w:rsid w:val="00C8768E"/>
    <w:rsid w:val="00C90B7F"/>
    <w:rsid w:val="00CA66E4"/>
    <w:rsid w:val="00CB394E"/>
    <w:rsid w:val="00CC13BC"/>
    <w:rsid w:val="00CC41A6"/>
    <w:rsid w:val="00D012EC"/>
    <w:rsid w:val="00D163B1"/>
    <w:rsid w:val="00D166E6"/>
    <w:rsid w:val="00D33EAD"/>
    <w:rsid w:val="00D629AD"/>
    <w:rsid w:val="00D76CDE"/>
    <w:rsid w:val="00D916D9"/>
    <w:rsid w:val="00D97613"/>
    <w:rsid w:val="00DA7EB8"/>
    <w:rsid w:val="00DB1A0C"/>
    <w:rsid w:val="00DC555C"/>
    <w:rsid w:val="00DC68C0"/>
    <w:rsid w:val="00DC7384"/>
    <w:rsid w:val="00DD070C"/>
    <w:rsid w:val="00DD0E4C"/>
    <w:rsid w:val="00DE666D"/>
    <w:rsid w:val="00E15C95"/>
    <w:rsid w:val="00E17B45"/>
    <w:rsid w:val="00E50164"/>
    <w:rsid w:val="00E5742A"/>
    <w:rsid w:val="00E62076"/>
    <w:rsid w:val="00E72D75"/>
    <w:rsid w:val="00E757E8"/>
    <w:rsid w:val="00E76F1B"/>
    <w:rsid w:val="00E819C9"/>
    <w:rsid w:val="00EA3B0A"/>
    <w:rsid w:val="00EA6C0B"/>
    <w:rsid w:val="00EB6842"/>
    <w:rsid w:val="00EC5CD4"/>
    <w:rsid w:val="00ED2905"/>
    <w:rsid w:val="00ED3AE7"/>
    <w:rsid w:val="00ED6284"/>
    <w:rsid w:val="00EE3056"/>
    <w:rsid w:val="00EE56D4"/>
    <w:rsid w:val="00F06165"/>
    <w:rsid w:val="00F0631C"/>
    <w:rsid w:val="00F10289"/>
    <w:rsid w:val="00F21F0D"/>
    <w:rsid w:val="00F35785"/>
    <w:rsid w:val="00F400F0"/>
    <w:rsid w:val="00F4181D"/>
    <w:rsid w:val="00F55C4F"/>
    <w:rsid w:val="00F57FEB"/>
    <w:rsid w:val="00F72072"/>
    <w:rsid w:val="00F721E8"/>
    <w:rsid w:val="00F73CC5"/>
    <w:rsid w:val="00F95FB2"/>
    <w:rsid w:val="00FB00EF"/>
    <w:rsid w:val="00FC286C"/>
    <w:rsid w:val="00FC4D50"/>
    <w:rsid w:val="00FE7320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User4</cp:lastModifiedBy>
  <cp:revision>10</cp:revision>
  <cp:lastPrinted>2020-09-04T15:26:00Z</cp:lastPrinted>
  <dcterms:created xsi:type="dcterms:W3CDTF">2020-08-26T07:36:00Z</dcterms:created>
  <dcterms:modified xsi:type="dcterms:W3CDTF">2020-09-04T15:26:00Z</dcterms:modified>
</cp:coreProperties>
</file>